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mbria" w:hAnsi="Cambria" w:asciiTheme="majorHAnsi" w:hAnsiTheme="majorHAnsi"/>
          <w:i/>
          <w:i/>
          <w:iCs/>
          <w:sz w:val="28"/>
          <w:szCs w:val="28"/>
        </w:rPr>
      </w:pPr>
      <w:r>
        <w:rPr>
          <w:rFonts w:asciiTheme="majorHAnsi" w:hAnsiTheme="majorHAnsi" w:ascii="Cambria" w:hAnsi="Cambria"/>
          <w:i/>
          <w:iCs/>
          <w:sz w:val="28"/>
          <w:szCs w:val="28"/>
        </w:rPr>
      </w:r>
    </w:p>
    <w:p>
      <w:pPr>
        <w:pStyle w:val="Normal"/>
        <w:jc w:val="center"/>
        <w:rPr>
          <w:rFonts w:ascii="Cambria" w:hAnsi="Cambria" w:asciiTheme="majorHAnsi" w:hAnsiTheme="majorHAnsi"/>
          <w:i/>
          <w:i/>
          <w:iCs/>
          <w:sz w:val="28"/>
          <w:szCs w:val="28"/>
        </w:rPr>
      </w:pPr>
      <w:r>
        <w:rPr>
          <w:rFonts w:asciiTheme="majorHAnsi" w:hAnsiTheme="majorHAnsi" w:ascii="Cambria" w:hAnsi="Cambria"/>
          <w:i/>
          <w:iCs/>
          <w:sz w:val="28"/>
          <w:szCs w:val="28"/>
        </w:rPr>
      </w:r>
    </w:p>
    <w:p>
      <w:pPr>
        <w:pStyle w:val="Normal"/>
        <w:jc w:val="center"/>
        <w:rPr>
          <w:sz w:val="40"/>
          <w:szCs w:val="40"/>
        </w:rPr>
      </w:pPr>
      <w:r>
        <w:rPr>
          <w:rFonts w:ascii="Cambria" w:hAnsi="Cambria" w:asciiTheme="majorHAnsi" w:hAnsiTheme="majorHAnsi"/>
          <w:i/>
          <w:iCs/>
          <w:sz w:val="40"/>
          <w:szCs w:val="40"/>
        </w:rPr>
        <w:t>Asubha Bhāvana</w:t>
      </w:r>
    </w:p>
    <w:p>
      <w:pPr>
        <w:pStyle w:val="Normal"/>
        <w:jc w:val="center"/>
        <w:rPr>
          <w:rFonts w:ascii="Cambria" w:hAnsi="Cambria" w:asciiTheme="majorHAnsi" w:hAnsiTheme="majorHAnsi"/>
          <w:i/>
          <w:i/>
          <w:iCs/>
          <w:sz w:val="28"/>
          <w:szCs w:val="28"/>
        </w:rPr>
      </w:pPr>
      <w:r>
        <w:rPr>
          <w:rFonts w:asciiTheme="majorHAnsi" w:hAnsiTheme="majorHAnsi" w:ascii="Cambria" w:hAnsi="Cambria"/>
          <w:i/>
          <w:iCs/>
          <w:sz w:val="28"/>
          <w:szCs w:val="28"/>
        </w:rPr>
      </w:r>
    </w:p>
    <w:p>
      <w:pPr>
        <w:pStyle w:val="Normal"/>
        <w:jc w:val="center"/>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998220" cy="1321435"/>
            <wp:effectExtent l="0" t="0" r="0" b="0"/>
            <wp:wrapTopAndBottom/>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998220" cy="1321435"/>
                    </a:xfrm>
                    <a:prstGeom prst="rect">
                      <a:avLst/>
                    </a:prstGeom>
                    <a:noFill/>
                  </pic:spPr>
                </pic:pic>
              </a:graphicData>
            </a:graphic>
          </wp:anchor>
        </w:drawing>
      </w:r>
    </w:p>
    <w:p>
      <w:pPr>
        <w:pStyle w:val="Normal"/>
        <w:jc w:val="center"/>
        <w:rPr/>
      </w:pPr>
      <w:r>
        <w:rPr/>
      </w:r>
    </w:p>
    <w:p>
      <w:pPr>
        <w:pStyle w:val="Normal"/>
        <w:rPr>
          <w:rFonts w:ascii="Cambria" w:hAnsi="Cambria" w:asciiTheme="majorHAnsi" w:hAnsiTheme="majorHAnsi"/>
          <w:i/>
          <w:i/>
          <w:iCs/>
          <w:sz w:val="28"/>
          <w:szCs w:val="28"/>
        </w:rPr>
      </w:pPr>
      <w:r>
        <w:rPr>
          <w:rFonts w:asciiTheme="majorHAnsi" w:hAnsiTheme="majorHAnsi" w:ascii="Cambria" w:hAnsi="Cambria"/>
          <w:i/>
          <w:iCs/>
          <w:sz w:val="28"/>
          <w:szCs w:val="28"/>
        </w:rPr>
      </w:r>
    </w:p>
    <w:p>
      <w:pPr>
        <w:pStyle w:val="Normal"/>
        <w:jc w:val="center"/>
        <w:rPr/>
      </w:pPr>
      <w:r>
        <w:rPr>
          <w:rFonts w:ascii="Cambria" w:hAnsi="Cambria" w:asciiTheme="majorHAnsi" w:hAnsiTheme="majorHAnsi"/>
          <w:i/>
          <w:iCs/>
          <w:sz w:val="28"/>
          <w:szCs w:val="28"/>
        </w:rPr>
        <w:t>Meditation on Foulness:</w:t>
      </w:r>
    </w:p>
    <w:p>
      <w:pPr>
        <w:pStyle w:val="Normal"/>
        <w:jc w:val="center"/>
        <w:rPr/>
      </w:pPr>
      <w:r>
        <w:rPr>
          <w:rFonts w:ascii="Cambria" w:hAnsi="Cambria" w:asciiTheme="majorHAnsi" w:hAnsiTheme="majorHAnsi"/>
          <w:i/>
          <w:iCs/>
          <w:sz w:val="28"/>
          <w:szCs w:val="28"/>
        </w:rPr>
        <w:t>The Body Parts</w:t>
      </w:r>
    </w:p>
    <w:p>
      <w:pPr>
        <w:pStyle w:val="Normal"/>
        <w:rPr>
          <w:rFonts w:ascii="Cambria" w:hAnsi="Cambria" w:asciiTheme="majorHAnsi" w:hAnsiTheme="majorHAnsi"/>
          <w:sz w:val="28"/>
          <w:szCs w:val="28"/>
        </w:rPr>
      </w:pPr>
      <w:r>
        <w:rPr>
          <w:rFonts w:asciiTheme="majorHAnsi" w:hAnsiTheme="majorHAnsi" w:ascii="Cambria" w:hAnsi="Cambria"/>
          <w:sz w:val="28"/>
          <w:szCs w:val="28"/>
        </w:rPr>
      </w:r>
      <w:r>
        <w:br w:type="page"/>
      </w:r>
    </w:p>
    <w:p>
      <w:pPr>
        <w:pStyle w:val="Normal"/>
        <w:suppressAutoHyphens w:val="false"/>
        <w:bidi w:val="0"/>
        <w:spacing w:before="0" w:after="0"/>
        <w:jc w:val="both"/>
        <w:rPr>
          <w:i/>
          <w:i/>
          <w:iCs/>
          <w:sz w:val="23"/>
          <w:szCs w:val="23"/>
        </w:rPr>
      </w:pPr>
      <w:r>
        <w:rPr>
          <w:rFonts w:ascii="Cambria" w:hAnsi="Cambria" w:asciiTheme="majorHAnsi" w:hAnsiTheme="majorHAnsi"/>
          <w:i/>
          <w:iCs/>
          <w:sz w:val="23"/>
          <w:szCs w:val="23"/>
        </w:rPr>
        <w:t>The Buddha taught the meditation on the body parts as a way to overcome attachment to our own bodies as well as the bodies of others. We do this by silently reflecting part by part, seeing that this is the true nature of the body.</w:t>
      </w:r>
    </w:p>
    <w:p>
      <w:pPr>
        <w:pStyle w:val="Normal"/>
        <w:suppressAutoHyphens w:val="false"/>
        <w:bidi w:val="0"/>
        <w:jc w:val="both"/>
        <w:rPr>
          <w:rFonts w:ascii="Cambria" w:hAnsi="Cambria" w:asciiTheme="majorHAnsi" w:hAnsiTheme="majorHAnsi"/>
        </w:rPr>
      </w:pPr>
      <w:r>
        <w:rPr>
          <w:rFonts w:asciiTheme="majorHAnsi" w:hAnsiTheme="majorHAnsi" w:ascii="Cambria" w:hAnsi="Cambria"/>
        </w:rPr>
      </w:r>
    </w:p>
    <w:p>
      <w:pPr>
        <w:pStyle w:val="Normal"/>
        <w:suppressAutoHyphens w:val="false"/>
        <w:bidi w:val="0"/>
        <w:jc w:val="both"/>
        <w:rPr>
          <w:i/>
          <w:i/>
          <w:iCs/>
          <w:sz w:val="23"/>
          <w:szCs w:val="23"/>
        </w:rPr>
      </w:pPr>
      <w:r>
        <w:rPr>
          <w:rFonts w:ascii="Cambria" w:hAnsi="Cambria" w:asciiTheme="majorHAnsi" w:hAnsiTheme="majorHAnsi"/>
          <w:i/>
          <w:iCs/>
          <w:sz w:val="23"/>
          <w:szCs w:val="23"/>
        </w:rPr>
        <w:t>These reflections can be done for some time before breathing meditation, or can be practiced on their own.</w:t>
      </w:r>
    </w:p>
    <w:p>
      <w:pPr>
        <w:pStyle w:val="Normal"/>
        <w:suppressAutoHyphens w:val="false"/>
        <w:bidi w:val="0"/>
        <w:jc w:val="both"/>
        <w:rPr>
          <w:rFonts w:ascii="Cambria" w:hAnsi="Cambria" w:asciiTheme="majorHAnsi" w:hAnsiTheme="majorHAnsi"/>
        </w:rPr>
      </w:pPr>
      <w:r>
        <w:rPr>
          <w:rFonts w:asciiTheme="majorHAnsi" w:hAnsiTheme="majorHAnsi" w:ascii="Cambria" w:hAnsi="Cambria"/>
        </w:rPr>
      </w:r>
    </w:p>
    <w:p>
      <w:pPr>
        <w:pStyle w:val="Normal"/>
        <w:suppressAutoHyphens w:val="false"/>
        <w:bidi w:val="0"/>
        <w:jc w:val="both"/>
        <w:rPr>
          <w:i/>
          <w:i/>
          <w:iCs/>
          <w:sz w:val="23"/>
          <w:szCs w:val="23"/>
        </w:rPr>
      </w:pPr>
      <w:r>
        <w:rPr>
          <w:rFonts w:ascii="Cambria" w:hAnsi="Cambria" w:asciiTheme="majorHAnsi" w:hAnsiTheme="majorHAnsi"/>
          <w:i/>
          <w:iCs/>
          <w:sz w:val="23"/>
          <w:szCs w:val="23"/>
        </w:rPr>
        <w:t>This meditation can be done in any posture: walking, standing, sitting, or lying down. You may like to memorize this list so you can practice it at any time.</w:t>
      </w:r>
    </w:p>
    <w:p>
      <w:pPr>
        <w:pStyle w:val="Normal"/>
        <w:rPr>
          <w:rFonts w:ascii="Cambria" w:hAnsi="Cambria" w:asciiTheme="majorHAnsi" w:hAnsiTheme="majorHAnsi"/>
        </w:rPr>
      </w:pPr>
      <w:r>
        <w:rPr>
          <w:rFonts w:asciiTheme="majorHAnsi" w:hAnsiTheme="majorHAnsi" w:ascii="Cambria" w:hAnsi="Cambria"/>
        </w:rPr>
      </w:r>
    </w:p>
    <w:p>
      <w:pPr>
        <w:pStyle w:val="Normal"/>
        <w:rPr>
          <w:rFonts w:ascii="Cambria" w:hAnsi="Cambria" w:eastAsia="SimSun" w:cs="Palatino Linotype" w:asciiTheme="majorHAnsi" w:hAnsiTheme="majorHAnsi"/>
          <w:color w:val="00000A"/>
          <w:lang w:val="en-CA" w:eastAsia="zh-CN" w:bidi="hi-IN"/>
        </w:rPr>
      </w:pPr>
      <w:r>
        <w:rPr>
          <w:rFonts w:eastAsia="SimSun" w:cs="Palatino Linotype" w:ascii="Cambria" w:hAnsi="Cambria"/>
          <w:color w:val="00000A"/>
          <w:lang w:val="en-CA" w:eastAsia="zh-CN" w:bidi="hi-IN"/>
        </w:rPr>
      </w:r>
    </w:p>
    <w:p>
      <w:pPr>
        <w:pStyle w:val="Normal"/>
        <w:jc w:val="center"/>
        <w:rPr>
          <w:rFonts w:ascii="Cambria" w:hAnsi="Cambria" w:eastAsia="SimSun" w:cs="Palatino Linotype" w:asciiTheme="majorHAnsi" w:hAnsiTheme="majorHAnsi"/>
          <w:color w:val="00000A"/>
          <w:lang w:val="en-CA" w:eastAsia="zh-CN" w:bidi="hi-IN"/>
        </w:rPr>
      </w:pPr>
      <w:r>
        <w:rPr>
          <w:rFonts w:eastAsia="SimSun" w:cs="Palatino Linotype" w:ascii="Cambria" w:hAnsi="Cambria"/>
          <w:color w:val="00000A"/>
          <w:lang w:val="en-CA" w:eastAsia="zh-CN" w:bidi="hi-IN"/>
        </w:rPr>
      </w:r>
    </w:p>
    <w:p>
      <w:pPr>
        <w:pStyle w:val="Normal"/>
        <w:jc w:val="center"/>
        <w:rPr>
          <w:rFonts w:ascii="Cambria" w:hAnsi="Cambria" w:eastAsia="SimSun" w:cs="Palatino Linotype" w:asciiTheme="majorHAnsi" w:hAnsiTheme="majorHAnsi"/>
          <w:color w:val="00000A"/>
          <w:lang w:val="en-CA" w:eastAsia="zh-CN" w:bidi="hi-IN"/>
        </w:rPr>
      </w:pPr>
      <w:r>
        <w:rPr>
          <w:rFonts w:eastAsia="SimSun" w:cs="Palatino Linotype" w:ascii="Cambria" w:hAnsi="Cambria"/>
          <w:color w:val="00000A"/>
          <w:lang w:val="en-CA" w:eastAsia="zh-CN" w:bidi="hi-IN"/>
        </w:rPr>
      </w:r>
    </w:p>
    <w:p>
      <w:pPr>
        <w:pStyle w:val="Normal"/>
        <w:jc w:val="center"/>
        <w:rPr>
          <w:rFonts w:ascii="Cambria" w:hAnsi="Cambria" w:eastAsia="SimSun" w:cs="Palatino Linotype" w:asciiTheme="majorHAnsi" w:hAnsiTheme="majorHAnsi"/>
          <w:color w:val="00000A"/>
          <w:lang w:val="en-CA" w:eastAsia="zh-CN" w:bidi="hi-IN"/>
        </w:rPr>
      </w:pPr>
      <w:r>
        <w:rPr>
          <w:rFonts w:eastAsia="SimSun" w:cs="Palatino Linotype" w:ascii="Cambria" w:hAnsi="Cambria"/>
          <w:color w:val="00000A"/>
          <w:lang w:val="en-CA" w:eastAsia="zh-CN" w:bidi="hi-IN"/>
        </w:rPr>
      </w:r>
    </w:p>
    <w:p>
      <w:pPr>
        <w:pStyle w:val="Normal"/>
        <w:jc w:val="center"/>
        <w:rPr>
          <w:rFonts w:ascii="Cambria" w:hAnsi="Cambria" w:eastAsia="SimSun" w:cs="Palatino Linotype" w:asciiTheme="majorHAnsi" w:hAnsiTheme="majorHAnsi"/>
          <w:color w:val="00000A"/>
          <w:lang w:val="en-CA" w:eastAsia="zh-CN" w:bidi="hi-IN"/>
        </w:rPr>
      </w:pPr>
      <w:r>
        <w:rPr>
          <w:rFonts w:eastAsia="SimSun" w:cs="Palatino Linotype" w:ascii="Cambria" w:hAnsi="Cambria"/>
          <w:color w:val="00000A"/>
          <w:lang w:val="en-CA" w:eastAsia="zh-CN" w:bidi="hi-IN"/>
        </w:rPr>
      </w:r>
    </w:p>
    <w:p>
      <w:pPr>
        <w:pStyle w:val="Normal"/>
        <w:jc w:val="center"/>
        <w:rPr>
          <w:rFonts w:ascii="Cambria" w:hAnsi="Cambria" w:eastAsia="SimSun" w:cs="Palatino Linotype" w:asciiTheme="majorHAnsi" w:hAnsiTheme="majorHAnsi"/>
          <w:color w:val="00000A"/>
          <w:lang w:val="en-CA" w:eastAsia="zh-CN" w:bidi="hi-IN"/>
        </w:rPr>
      </w:pPr>
      <w:r>
        <w:rPr>
          <w:rFonts w:eastAsia="SimSun" w:cs="Palatino Linotype" w:ascii="Cambria" w:hAnsi="Cambria"/>
          <w:color w:val="00000A"/>
          <w:lang w:val="en-CA" w:eastAsia="zh-CN" w:bidi="hi-IN"/>
        </w:rPr>
      </w:r>
    </w:p>
    <w:p>
      <w:pPr>
        <w:pStyle w:val="Normal"/>
        <w:jc w:val="center"/>
        <w:rPr>
          <w:sz w:val="23"/>
          <w:szCs w:val="23"/>
        </w:rPr>
      </w:pPr>
      <w:r>
        <w:rPr>
          <w:rFonts w:eastAsia="SimSun" w:cs="Palatino Linotype" w:ascii="Cambria" w:hAnsi="Cambria" w:asciiTheme="majorHAnsi" w:hAnsiTheme="majorHAnsi"/>
          <w:color w:val="00000A"/>
          <w:sz w:val="23"/>
          <w:szCs w:val="23"/>
          <w:lang w:val="en-CA" w:eastAsia="zh-CN" w:bidi="hi-IN"/>
        </w:rPr>
        <w:t>From the Satipatthana Sutta:</w:t>
        <w:br/>
        <w:t>The Foundations of Mindfulness</w:t>
      </w:r>
    </w:p>
    <w:p>
      <w:pPr>
        <w:pStyle w:val="Normal"/>
        <w:tabs>
          <w:tab w:val="clear" w:pos="709"/>
          <w:tab w:val="left" w:pos="1094" w:leader="none"/>
          <w:tab w:val="left" w:pos="1814" w:leader="none"/>
          <w:tab w:val="left" w:pos="2534" w:leader="none"/>
          <w:tab w:val="left" w:pos="3254" w:leader="none"/>
          <w:tab w:val="left" w:pos="4395" w:leader="none"/>
          <w:tab w:val="left" w:pos="4694" w:leader="none"/>
          <w:tab w:val="left" w:pos="5414" w:leader="none"/>
          <w:tab w:val="left" w:pos="6134" w:leader="none"/>
          <w:tab w:val="left" w:pos="6854" w:leader="none"/>
          <w:tab w:val="left" w:pos="7574" w:leader="none"/>
          <w:tab w:val="left" w:pos="8294" w:leader="none"/>
        </w:tabs>
        <w:suppressAutoHyphens w:val="true"/>
        <w:bidi w:val="0"/>
        <w:ind w:hanging="0" w:left="0" w:right="0"/>
        <w:jc w:val="center"/>
        <w:textAlignment w:val="baseline"/>
        <w:rPr>
          <w:rFonts w:ascii="Cambria" w:hAnsi="Cambria" w:eastAsia="SimSun" w:cs="Palatino Linotype" w:asciiTheme="majorHAnsi" w:hAnsiTheme="majorHAnsi"/>
          <w:color w:val="00000A"/>
          <w:sz w:val="23"/>
          <w:szCs w:val="23"/>
          <w:lang w:val="en-CA" w:eastAsia="zh-CN" w:bidi="hi-IN"/>
        </w:rPr>
      </w:pPr>
      <w:r>
        <w:rPr>
          <w:rFonts w:eastAsia="SimSun" w:cs="Palatino Linotype" w:ascii="Cambria" w:hAnsi="Cambria"/>
          <w:color w:val="00000A"/>
          <w:sz w:val="23"/>
          <w:szCs w:val="23"/>
          <w:lang w:val="en-CA" w:eastAsia="zh-CN" w:bidi="hi-IN"/>
        </w:rPr>
        <w:t xml:space="preserve">Number 10 in </w:t>
      </w:r>
    </w:p>
    <w:p>
      <w:pPr>
        <w:pStyle w:val="Normal"/>
        <w:tabs>
          <w:tab w:val="clear" w:pos="709"/>
          <w:tab w:val="left" w:pos="1094" w:leader="none"/>
          <w:tab w:val="left" w:pos="1814" w:leader="none"/>
          <w:tab w:val="left" w:pos="2534" w:leader="none"/>
          <w:tab w:val="left" w:pos="3254" w:leader="none"/>
          <w:tab w:val="left" w:pos="4395" w:leader="none"/>
          <w:tab w:val="left" w:pos="4694" w:leader="none"/>
          <w:tab w:val="left" w:pos="5414" w:leader="none"/>
          <w:tab w:val="left" w:pos="6134" w:leader="none"/>
          <w:tab w:val="left" w:pos="6854" w:leader="none"/>
          <w:tab w:val="left" w:pos="7574" w:leader="none"/>
          <w:tab w:val="left" w:pos="8294" w:leader="none"/>
        </w:tabs>
        <w:suppressAutoHyphens w:val="true"/>
        <w:bidi w:val="0"/>
        <w:ind w:hanging="0" w:left="0" w:right="0"/>
        <w:jc w:val="center"/>
        <w:textAlignment w:val="baseline"/>
        <w:rPr>
          <w:rFonts w:ascii="Cambria" w:hAnsi="Cambria" w:eastAsia="SimSun" w:cs="Palatino Linotype" w:asciiTheme="majorHAnsi" w:hAnsiTheme="majorHAnsi"/>
          <w:color w:val="00000A"/>
          <w:sz w:val="23"/>
          <w:szCs w:val="23"/>
          <w:lang w:val="en-CA" w:eastAsia="zh-CN" w:bidi="hi-IN"/>
        </w:rPr>
      </w:pPr>
      <w:r>
        <w:rPr>
          <w:rFonts w:eastAsia="SimSun" w:cs="Palatino Linotype" w:ascii="Cambria" w:hAnsi="Cambria"/>
          <w:i/>
          <w:iCs/>
          <w:color w:val="00000A"/>
          <w:sz w:val="23"/>
          <w:szCs w:val="23"/>
          <w:lang w:val="en-CA" w:eastAsia="zh-CN" w:bidi="hi-IN"/>
        </w:rPr>
        <w:t>The Middle Length Discourses,</w:t>
      </w:r>
    </w:p>
    <w:p>
      <w:pPr>
        <w:pStyle w:val="Normal"/>
        <w:tabs>
          <w:tab w:val="clear" w:pos="709"/>
          <w:tab w:val="left" w:pos="1094" w:leader="none"/>
          <w:tab w:val="left" w:pos="1814" w:leader="none"/>
          <w:tab w:val="left" w:pos="2534" w:leader="none"/>
          <w:tab w:val="left" w:pos="3254" w:leader="none"/>
          <w:tab w:val="left" w:pos="4395" w:leader="none"/>
          <w:tab w:val="left" w:pos="4694" w:leader="none"/>
          <w:tab w:val="left" w:pos="5414" w:leader="none"/>
          <w:tab w:val="left" w:pos="6134" w:leader="none"/>
          <w:tab w:val="left" w:pos="6854" w:leader="none"/>
          <w:tab w:val="left" w:pos="7574" w:leader="none"/>
          <w:tab w:val="left" w:pos="8294" w:leader="none"/>
        </w:tabs>
        <w:suppressAutoHyphens w:val="true"/>
        <w:bidi w:val="0"/>
        <w:ind w:hanging="0" w:left="0" w:right="0"/>
        <w:jc w:val="center"/>
        <w:textAlignment w:val="baseline"/>
        <w:rPr>
          <w:rFonts w:ascii="Cambria" w:hAnsi="Cambria" w:eastAsia="SimSun" w:cs="Palatino Linotype" w:asciiTheme="majorHAnsi" w:hAnsiTheme="majorHAnsi"/>
          <w:i w:val="false"/>
          <w:i w:val="false"/>
          <w:iCs w:val="false"/>
          <w:color w:val="00000A"/>
          <w:sz w:val="23"/>
          <w:szCs w:val="23"/>
          <w:lang w:val="en-CA" w:eastAsia="zh-CN" w:bidi="hi-IN"/>
        </w:rPr>
      </w:pPr>
      <w:r>
        <w:rPr>
          <w:rFonts w:eastAsia="SimSun" w:cs="Palatino Linotype" w:ascii="Cambria" w:hAnsi="Cambria"/>
          <w:i w:val="false"/>
          <w:iCs w:val="false"/>
          <w:color w:val="00000A"/>
          <w:sz w:val="23"/>
          <w:szCs w:val="23"/>
          <w:lang w:val="en-CA" w:eastAsia="zh-CN" w:bidi="hi-IN"/>
        </w:rPr>
      </w:r>
    </w:p>
    <w:p>
      <w:pPr>
        <w:pStyle w:val="Normal"/>
        <w:tabs>
          <w:tab w:val="clear" w:pos="709"/>
          <w:tab w:val="left" w:pos="1094" w:leader="none"/>
          <w:tab w:val="left" w:pos="1814" w:leader="none"/>
          <w:tab w:val="left" w:pos="2534" w:leader="none"/>
          <w:tab w:val="left" w:pos="3254" w:leader="none"/>
          <w:tab w:val="left" w:pos="4395" w:leader="none"/>
          <w:tab w:val="left" w:pos="4694" w:leader="none"/>
          <w:tab w:val="left" w:pos="5414" w:leader="none"/>
          <w:tab w:val="left" w:pos="6134" w:leader="none"/>
          <w:tab w:val="left" w:pos="6854" w:leader="none"/>
          <w:tab w:val="left" w:pos="7574" w:leader="none"/>
          <w:tab w:val="left" w:pos="8294" w:leader="none"/>
        </w:tabs>
        <w:suppressAutoHyphens w:val="true"/>
        <w:bidi w:val="0"/>
        <w:ind w:hanging="0" w:left="0" w:right="0"/>
        <w:jc w:val="center"/>
        <w:textAlignment w:val="baseline"/>
        <w:rPr>
          <w:rFonts w:ascii="Cambria" w:hAnsi="Cambria" w:eastAsia="SimSun" w:cs="Palatino Linotype" w:asciiTheme="majorHAnsi" w:hAnsiTheme="majorHAnsi"/>
          <w:i w:val="false"/>
          <w:i w:val="false"/>
          <w:iCs w:val="false"/>
          <w:color w:val="00000A"/>
          <w:sz w:val="23"/>
          <w:szCs w:val="23"/>
          <w:lang w:val="en-CA" w:eastAsia="zh-CN" w:bidi="hi-IN"/>
        </w:rPr>
      </w:pPr>
      <w:r>
        <w:rPr>
          <w:rFonts w:eastAsia="SimSun" w:cs="Palatino Linotype" w:ascii="Cambria" w:hAnsi="Cambria"/>
          <w:i w:val="false"/>
          <w:iCs w:val="false"/>
          <w:color w:val="00000A"/>
          <w:sz w:val="23"/>
          <w:szCs w:val="23"/>
          <w:lang w:val="en-CA" w:eastAsia="zh-CN" w:bidi="hi-IN"/>
        </w:rPr>
        <w:t xml:space="preserve">Translated by Bhikkhu Nyanamoli and Bhikkhu Bodhi, Wisdom Publications. </w:t>
      </w:r>
      <w:r>
        <w:br w:type="page"/>
      </w:r>
    </w:p>
    <w:p>
      <w:pPr>
        <w:pStyle w:val="Normal"/>
        <w:spacing w:before="0" w:after="0"/>
        <w:rPr>
          <w:rFonts w:ascii="Cambria" w:hAnsi="Cambria" w:asciiTheme="majorHAnsi" w:hAnsiTheme="majorHAnsi"/>
          <w:sz w:val="28"/>
          <w:szCs w:val="28"/>
        </w:rPr>
      </w:pPr>
      <w:r>
        <w:rPr>
          <w:rFonts w:asciiTheme="majorHAnsi" w:hAnsiTheme="majorHAnsi" w:ascii="Cambria" w:hAnsi="Cambria"/>
          <w:sz w:val="28"/>
          <w:szCs w:val="28"/>
        </w:rPr>
      </w:r>
    </w:p>
    <w:p>
      <w:pPr>
        <w:pStyle w:val="Normal"/>
        <w:rPr>
          <w:sz w:val="23"/>
          <w:szCs w:val="23"/>
        </w:rPr>
      </w:pPr>
      <w:r>
        <w:rPr>
          <w:rFonts w:ascii="Cambria" w:hAnsi="Cambria" w:asciiTheme="majorHAnsi" w:hAnsiTheme="majorHAnsi"/>
          <w:sz w:val="23"/>
          <w:szCs w:val="23"/>
        </w:rPr>
        <w:t xml:space="preserve">“… </w:t>
      </w:r>
      <w:r>
        <w:rPr>
          <w:rFonts w:ascii="Cambria" w:hAnsi="Cambria" w:asciiTheme="majorHAnsi" w:hAnsiTheme="majorHAnsi"/>
          <w:sz w:val="23"/>
          <w:szCs w:val="23"/>
        </w:rPr>
        <w:t>A monk reviews this same body up from the soles of the feet and down from the top of the hair, bounded by skin, as full of many kinds of impurity thus: ‘In this body there are ...</w:t>
      </w:r>
      <w:r>
        <w:br w:type="page"/>
      </w:r>
    </w:p>
    <w:p>
      <w:pPr>
        <w:pStyle w:val="Normal"/>
        <w:bidi w:val="0"/>
        <w:spacing w:lineRule="auto" w:line="252" w:before="0" w:after="0"/>
        <w:jc w:val="center"/>
        <w:rPr>
          <w:sz w:val="30"/>
          <w:szCs w:val="30"/>
        </w:rPr>
      </w:pPr>
      <w:r>
        <w:rPr>
          <w:rFonts w:ascii="Cambria" w:hAnsi="Cambria" w:asciiTheme="majorHAnsi" w:hAnsiTheme="majorHAnsi"/>
          <w:b w:val="false"/>
          <w:bCs w:val="false"/>
          <w:sz w:val="30"/>
          <w:szCs w:val="30"/>
        </w:rPr>
        <w:t xml:space="preserve">head-hairs, body-hairs, nails, teeth, skin, flesh, sinews, bones, </w:t>
      </w:r>
    </w:p>
    <w:p>
      <w:pPr>
        <w:pStyle w:val="Normal"/>
        <w:bidi w:val="0"/>
        <w:spacing w:lineRule="auto" w:line="252"/>
        <w:jc w:val="center"/>
        <w:rPr>
          <w:sz w:val="30"/>
          <w:szCs w:val="30"/>
        </w:rPr>
      </w:pPr>
      <w:r>
        <w:rPr>
          <w:rFonts w:ascii="Cambria" w:hAnsi="Cambria" w:asciiTheme="majorHAnsi" w:hAnsiTheme="majorHAnsi"/>
          <w:b w:val="false"/>
          <w:bCs w:val="false"/>
          <w:sz w:val="30"/>
          <w:szCs w:val="30"/>
        </w:rPr>
        <w:t xml:space="preserve">bone-marrow, kidneys, heart, liver, diaphragm, spleen, lungs, </w:t>
      </w:r>
    </w:p>
    <w:p>
      <w:pPr>
        <w:pStyle w:val="Normal"/>
        <w:bidi w:val="0"/>
        <w:spacing w:lineRule="auto" w:line="252"/>
        <w:jc w:val="center"/>
        <w:rPr>
          <w:sz w:val="30"/>
          <w:szCs w:val="30"/>
        </w:rPr>
      </w:pPr>
      <w:r>
        <w:rPr>
          <w:rFonts w:ascii="Cambria" w:hAnsi="Cambria" w:asciiTheme="majorHAnsi" w:hAnsiTheme="majorHAnsi"/>
          <w:b w:val="false"/>
          <w:bCs w:val="false"/>
          <w:sz w:val="30"/>
          <w:szCs w:val="30"/>
        </w:rPr>
        <w:t xml:space="preserve">large intestines, </w:t>
      </w:r>
    </w:p>
    <w:p>
      <w:pPr>
        <w:pStyle w:val="Normal"/>
        <w:bidi w:val="0"/>
        <w:spacing w:lineRule="auto" w:line="252"/>
        <w:jc w:val="center"/>
        <w:rPr>
          <w:sz w:val="30"/>
          <w:szCs w:val="30"/>
        </w:rPr>
      </w:pPr>
      <w:r>
        <w:rPr>
          <w:rFonts w:ascii="Cambria" w:hAnsi="Cambria" w:asciiTheme="majorHAnsi" w:hAnsiTheme="majorHAnsi"/>
          <w:b w:val="false"/>
          <w:bCs w:val="false"/>
          <w:sz w:val="30"/>
          <w:szCs w:val="30"/>
        </w:rPr>
        <w:t xml:space="preserve">small intestines, </w:t>
      </w:r>
    </w:p>
    <w:p>
      <w:pPr>
        <w:pStyle w:val="Normal"/>
        <w:bidi w:val="0"/>
        <w:spacing w:lineRule="auto" w:line="252"/>
        <w:jc w:val="center"/>
        <w:rPr>
          <w:sz w:val="30"/>
          <w:szCs w:val="30"/>
        </w:rPr>
      </w:pPr>
      <w:r>
        <w:rPr>
          <w:rFonts w:ascii="Cambria" w:hAnsi="Cambria" w:asciiTheme="majorHAnsi" w:hAnsiTheme="majorHAnsi"/>
          <w:b w:val="false"/>
          <w:bCs w:val="false"/>
          <w:sz w:val="30"/>
          <w:szCs w:val="30"/>
        </w:rPr>
        <w:t xml:space="preserve">contents of the stomach, feces, bile, phlegm, pus, blood, sweat, fat, tears, grease, spittle, snot, </w:t>
      </w:r>
    </w:p>
    <w:p>
      <w:pPr>
        <w:pStyle w:val="Normal"/>
        <w:bidi w:val="0"/>
        <w:spacing w:lineRule="auto" w:line="252"/>
        <w:jc w:val="center"/>
        <w:rPr>
          <w:sz w:val="30"/>
          <w:szCs w:val="30"/>
        </w:rPr>
      </w:pPr>
      <w:r>
        <w:rPr>
          <w:rFonts w:ascii="Cambria" w:hAnsi="Cambria" w:asciiTheme="majorHAnsi" w:hAnsiTheme="majorHAnsi"/>
          <w:b w:val="false"/>
          <w:bCs w:val="false"/>
          <w:sz w:val="30"/>
          <w:szCs w:val="30"/>
        </w:rPr>
        <w:t xml:space="preserve">oil of the joints, and urine.’ </w:t>
      </w:r>
      <w:r>
        <w:rPr>
          <w:rFonts w:ascii="Cambria" w:hAnsi="Cambria" w:asciiTheme="majorHAnsi" w:hAnsiTheme="majorHAnsi"/>
          <w:sz w:val="30"/>
          <w:szCs w:val="30"/>
        </w:rPr>
        <w:t xml:space="preserve"> </w:t>
      </w:r>
      <w:r>
        <w:br w:type="page"/>
      </w:r>
    </w:p>
    <w:p>
      <w:pPr>
        <w:pStyle w:val="Normal"/>
        <w:suppressAutoHyphens w:val="false"/>
        <w:bidi w:val="0"/>
        <w:spacing w:before="0" w:after="0"/>
        <w:jc w:val="both"/>
        <w:rPr>
          <w:sz w:val="23"/>
          <w:szCs w:val="23"/>
        </w:rPr>
      </w:pPr>
      <w:r>
        <w:rPr>
          <w:rFonts w:ascii="Cambria" w:hAnsi="Cambria" w:asciiTheme="majorHAnsi" w:hAnsiTheme="majorHAnsi"/>
          <w:sz w:val="23"/>
          <w:szCs w:val="23"/>
        </w:rPr>
        <w:t>Just as though there were a bag with an opening at both ends full of many sorts of grain, such as hill rice, red rice, beans, peas, millet, and white rice, and a man with good eyes were to open it and review it thus: ‘This is hill rice, this is red rice, these are beans, these are peas, this is millet, this is white rice’; so too, a monk reviews this same body up from the soles of the feet and down from the top of the hair, bounded by skin, as full of many kinds of impurity thus....’</w:t>
      </w:r>
    </w:p>
    <w:p>
      <w:pPr>
        <w:pStyle w:val="Normal"/>
        <w:tabs>
          <w:tab w:val="clear" w:pos="709"/>
          <w:tab w:val="left" w:pos="1094" w:leader="none"/>
          <w:tab w:val="left" w:pos="1814" w:leader="none"/>
          <w:tab w:val="left" w:pos="2534" w:leader="none"/>
          <w:tab w:val="left" w:pos="3254" w:leader="none"/>
          <w:tab w:val="left" w:pos="4395" w:leader="none"/>
          <w:tab w:val="left" w:pos="4694" w:leader="none"/>
          <w:tab w:val="left" w:pos="5414" w:leader="none"/>
          <w:tab w:val="left" w:pos="6134" w:leader="none"/>
          <w:tab w:val="left" w:pos="6854" w:leader="none"/>
          <w:tab w:val="left" w:pos="7574" w:leader="none"/>
          <w:tab w:val="left" w:pos="8294" w:leader="none"/>
        </w:tabs>
        <w:suppressAutoHyphens w:val="false"/>
        <w:bidi w:val="0"/>
        <w:ind w:hanging="0" w:left="0" w:right="0"/>
        <w:jc w:val="both"/>
        <w:textAlignment w:val="baseline"/>
        <w:rPr>
          <w:rFonts w:ascii="Cambria" w:hAnsi="Cambria" w:eastAsia="SimSun" w:cs="Mangal" w:asciiTheme="majorHAnsi" w:hAnsiTheme="majorHAnsi"/>
          <w:color w:val="00000A"/>
          <w:lang w:val="en-US" w:eastAsia="zh-CN" w:bidi="hi-IN"/>
        </w:rPr>
      </w:pPr>
      <w:r>
        <w:rPr>
          <w:rFonts w:eastAsia="SimSun" w:cs="Mangal" w:ascii="Cambria" w:hAnsi="Cambria"/>
          <w:color w:val="00000A"/>
          <w:lang w:val="en-US" w:eastAsia="zh-CN" w:bidi="hi-IN"/>
        </w:rPr>
      </w:r>
    </w:p>
    <w:p>
      <w:pPr>
        <w:pStyle w:val="Normal"/>
        <w:tabs>
          <w:tab w:val="clear" w:pos="709"/>
          <w:tab w:val="left" w:pos="1094" w:leader="none"/>
          <w:tab w:val="left" w:pos="1814" w:leader="none"/>
          <w:tab w:val="left" w:pos="2534" w:leader="none"/>
          <w:tab w:val="left" w:pos="3254" w:leader="none"/>
          <w:tab w:val="left" w:pos="4395" w:leader="none"/>
          <w:tab w:val="left" w:pos="4694" w:leader="none"/>
          <w:tab w:val="left" w:pos="5414" w:leader="none"/>
          <w:tab w:val="left" w:pos="6134" w:leader="none"/>
          <w:tab w:val="left" w:pos="6854" w:leader="none"/>
          <w:tab w:val="left" w:pos="7574" w:leader="none"/>
          <w:tab w:val="left" w:pos="8294" w:leader="none"/>
        </w:tabs>
        <w:suppressAutoHyphens w:val="false"/>
        <w:bidi w:val="0"/>
        <w:ind w:hanging="0" w:left="0" w:right="0"/>
        <w:jc w:val="both"/>
        <w:textAlignment w:val="baseline"/>
        <w:rPr>
          <w:sz w:val="23"/>
          <w:szCs w:val="23"/>
        </w:rPr>
      </w:pPr>
      <w:r>
        <w:rPr>
          <w:rFonts w:eastAsia="SimSun" w:cs="Mangal" w:ascii="Cambria" w:hAnsi="Cambria" w:asciiTheme="majorHAnsi" w:hAnsiTheme="majorHAnsi"/>
          <w:color w:val="00000A"/>
          <w:sz w:val="23"/>
          <w:szCs w:val="23"/>
          <w:lang w:val="en-US" w:eastAsia="zh-CN" w:bidi="hi-IN"/>
        </w:rPr>
        <w:t>“</w:t>
      </w:r>
      <w:r>
        <w:rPr>
          <w:rFonts w:eastAsia="SimSun" w:cs="Mangal" w:ascii="Cambria" w:hAnsi="Cambria" w:asciiTheme="majorHAnsi" w:hAnsiTheme="majorHAnsi"/>
          <w:color w:val="00000A"/>
          <w:sz w:val="23"/>
          <w:szCs w:val="23"/>
          <w:lang w:val="en-US" w:eastAsia="zh-CN" w:bidi="hi-IN"/>
        </w:rPr>
        <w:t>In this way he abides contemplating the body as a body internally, or he abides contemplating the body as a body externally, or he abides contemplating the body as a body both internally and extern</w:t>
      </w:r>
      <w:r>
        <w:rPr>
          <w:rFonts w:cs="Palatino Linotype" w:ascii="Cambria" w:hAnsi="Cambria" w:asciiTheme="majorHAnsi" w:hAnsiTheme="majorHAnsi"/>
          <w:sz w:val="23"/>
          <w:szCs w:val="23"/>
          <w:lang w:val="en-CA"/>
        </w:rPr>
        <w:t>ally.  Or else he abides contemplating in the body its arising factors, or he abides contemplating in the body its vanishing factors, or he abides contemplating in the body both its arising and vanishing factors. Or else mindfulness that ‘there is a body’ is simply established in him to the extent necessary for bare knowledge and mindfulness.  And he abides independent, not clinging to anythin</w:t>
      </w:r>
      <w:bookmarkStart w:id="0" w:name="_GoBack"/>
      <w:bookmarkEnd w:id="0"/>
      <w:r>
        <w:rPr>
          <w:rFonts w:cs="Palatino Linotype" w:ascii="Cambria" w:hAnsi="Cambria" w:asciiTheme="majorHAnsi" w:hAnsiTheme="majorHAnsi"/>
          <w:sz w:val="23"/>
          <w:szCs w:val="23"/>
          <w:lang w:val="en-CA"/>
        </w:rPr>
        <w:t>g in the world. That too is how a monk abides contemplating the body as a body.”</w:t>
      </w:r>
    </w:p>
    <w:p>
      <w:pPr>
        <w:pStyle w:val="Normal"/>
        <w:jc w:val="center"/>
        <w:rPr>
          <w:rFonts w:ascii="Cambria" w:hAnsi="Cambria" w:eastAsia="SimSun" w:cs="Palatino Linotype" w:asciiTheme="majorHAnsi" w:hAnsiTheme="majorHAnsi"/>
          <w:color w:val="00000A"/>
          <w:sz w:val="24"/>
          <w:szCs w:val="24"/>
          <w:lang w:val="en-CA" w:eastAsia="zh-CN" w:bidi="hi-IN"/>
        </w:rPr>
      </w:pPr>
      <w:r>
        <w:rPr>
          <w:rFonts w:eastAsia="SimSun" w:cs="Palatino Linotype" w:ascii="Cambria" w:hAnsi="Cambria"/>
          <w:color w:val="00000A"/>
          <w:sz w:val="24"/>
          <w:szCs w:val="24"/>
          <w:lang w:val="en-CA" w:eastAsia="zh-CN" w:bidi="hi-IN"/>
        </w:rPr>
      </w:r>
    </w:p>
    <w:p>
      <w:pPr>
        <w:pStyle w:val="Normal"/>
        <w:jc w:val="center"/>
        <w:rPr>
          <w:rFonts w:ascii="Cambria" w:hAnsi="Cambria" w:eastAsia="SimSun" w:cs="Palatino Linotype" w:asciiTheme="majorHAnsi" w:hAnsiTheme="majorHAnsi"/>
          <w:color w:val="00000A"/>
          <w:sz w:val="24"/>
          <w:szCs w:val="24"/>
          <w:lang w:val="en-CA" w:eastAsia="zh-CN" w:bidi="hi-IN"/>
        </w:rPr>
      </w:pPr>
      <w:r>
        <w:rPr>
          <w:rFonts w:eastAsia="SimSun" w:cs="Palatino Linotype" w:ascii="Cambria" w:hAnsi="Cambria"/>
          <w:color w:val="00000A"/>
          <w:sz w:val="24"/>
          <w:szCs w:val="24"/>
          <w:lang w:val="en-CA" w:eastAsia="zh-CN" w:bidi="hi-IN"/>
        </w:rPr>
      </w:r>
    </w:p>
    <w:p>
      <w:pPr>
        <w:pStyle w:val="Normal"/>
        <w:jc w:val="center"/>
        <w:rPr>
          <w:rFonts w:ascii="Cambria" w:hAnsi="Cambria" w:eastAsia="SimSun" w:cs="Palatino Linotype" w:asciiTheme="majorHAnsi" w:hAnsiTheme="majorHAnsi"/>
          <w:color w:val="00000A"/>
          <w:sz w:val="24"/>
          <w:szCs w:val="24"/>
          <w:lang w:val="en-CA" w:eastAsia="zh-CN" w:bidi="hi-IN"/>
        </w:rPr>
      </w:pPr>
      <w:r>
        <w:rPr>
          <w:rFonts w:eastAsia="SimSun" w:cs="Palatino Linotype" w:ascii="Cambria" w:hAnsi="Cambria"/>
          <w:color w:val="00000A"/>
          <w:sz w:val="24"/>
          <w:szCs w:val="24"/>
          <w:lang w:val="en-CA" w:eastAsia="zh-CN" w:bidi="hi-IN"/>
        </w:rPr>
      </w:r>
    </w:p>
    <w:p>
      <w:pPr>
        <w:pStyle w:val="Normal"/>
        <w:tabs>
          <w:tab w:val="clear" w:pos="709"/>
          <w:tab w:val="left" w:pos="1094" w:leader="none"/>
          <w:tab w:val="left" w:pos="1814" w:leader="none"/>
          <w:tab w:val="left" w:pos="2534" w:leader="none"/>
          <w:tab w:val="left" w:pos="3254" w:leader="none"/>
          <w:tab w:val="left" w:pos="4395" w:leader="none"/>
          <w:tab w:val="left" w:pos="4694" w:leader="none"/>
          <w:tab w:val="left" w:pos="5414" w:leader="none"/>
          <w:tab w:val="left" w:pos="6134" w:leader="none"/>
          <w:tab w:val="left" w:pos="6854" w:leader="none"/>
          <w:tab w:val="left" w:pos="7574" w:leader="none"/>
          <w:tab w:val="left" w:pos="8294" w:leader="none"/>
        </w:tabs>
        <w:suppressAutoHyphens w:val="true"/>
        <w:ind w:hanging="90" w:left="90" w:right="28"/>
        <w:jc w:val="center"/>
        <w:textAlignment w:val="baseline"/>
        <w:rPr/>
      </w:pPr>
      <w:r>
        <w:rPr/>
        <mc:AlternateContent>
          <mc:Choice Requires="wps">
            <w:drawing>
              <wp:anchor behindDoc="0" distT="0" distB="0" distL="0" distR="0" simplePos="0" locked="0" layoutInCell="1" allowOverlap="1" relativeHeight="7">
                <wp:simplePos x="0" y="0"/>
                <wp:positionH relativeFrom="column">
                  <wp:posOffset>-217170</wp:posOffset>
                </wp:positionH>
                <wp:positionV relativeFrom="paragraph">
                  <wp:posOffset>237490</wp:posOffset>
                </wp:positionV>
                <wp:extent cx="0" cy="2485390"/>
                <wp:effectExtent l="635" t="635" r="635" b="635"/>
                <wp:wrapNone/>
                <wp:docPr id="2" name="Vertical line 1"/>
                <a:graphic xmlns:a="http://schemas.openxmlformats.org/drawingml/2006/main">
                  <a:graphicData uri="http://schemas.microsoft.com/office/word/2010/wordprocessingShape">
                    <wps:wsp>
                      <wps:cNvSpPr/>
                      <wps:spPr>
                        <a:xfrm>
                          <a:off x="0" y="0"/>
                          <a:ext cx="0" cy="248544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17.1pt,18.7pt" to="-17.1pt,214.35pt" ID="Vertical line 1" stroked="t" o:allowincell="f" style="position:absolute">
                <v:stroke color="#3465a4" joinstyle="round" endcap="flat"/>
                <v:fill o:detectmouseclick="t" on="false"/>
                <w10:wrap type="none"/>
              </v:line>
            </w:pict>
          </mc:Fallback>
        </mc:AlternateContent>
        <w:drawing>
          <wp:inline distT="0" distB="0" distL="0" distR="0">
            <wp:extent cx="1212215" cy="90297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3"/>
                    <a:stretch>
                      <a:fillRect/>
                    </a:stretch>
                  </pic:blipFill>
                  <pic:spPr bwMode="auto">
                    <a:xfrm>
                      <a:off x="0" y="0"/>
                      <a:ext cx="1212215" cy="902970"/>
                    </a:xfrm>
                    <a:prstGeom prst="rect">
                      <a:avLst/>
                    </a:prstGeom>
                    <a:noFill/>
                  </pic:spPr>
                </pic:pic>
              </a:graphicData>
            </a:graphic>
          </wp:inline>
        </w:drawing>
        <mc:AlternateContent>
          <mc:Choice Requires="wps">
            <w:drawing>
              <wp:anchor behindDoc="0" distT="0" distB="0" distL="0" distR="0" simplePos="0" locked="0" layoutInCell="1" allowOverlap="1" relativeHeight="4">
                <wp:simplePos x="0" y="0"/>
                <wp:positionH relativeFrom="column">
                  <wp:posOffset>-222250</wp:posOffset>
                </wp:positionH>
                <wp:positionV relativeFrom="paragraph">
                  <wp:posOffset>311150</wp:posOffset>
                </wp:positionV>
                <wp:extent cx="1270" cy="1270"/>
                <wp:effectExtent l="4445" t="5080" r="5080" b="4445"/>
                <wp:wrapNone/>
                <wp:docPr id="4" name="Shape1"/>
                <a:graphic xmlns:a="http://schemas.openxmlformats.org/drawingml/2006/main">
                  <a:graphicData uri="http://schemas.microsoft.com/office/word/2010/wordprocessingShape">
                    <wps:wsp>
                      <wps:cNvSpPr/>
                      <wps:spPr>
                        <a:xfrm flipH="1">
                          <a:off x="0" y="0"/>
                          <a:ext cx="1440" cy="1440"/>
                        </a:xfrm>
                        <a:prstGeom prst="line">
                          <a:avLst/>
                        </a:prstGeom>
                        <a:ln w="9000">
                          <a:solidFill>
                            <a:srgbClr val="999999"/>
                          </a:solidFill>
                          <a:round/>
                        </a:ln>
                      </wps:spPr>
                      <wps:style>
                        <a:lnRef idx="0"/>
                        <a:fillRef idx="0"/>
                        <a:effectRef idx="0"/>
                        <a:fontRef idx="minor"/>
                      </wps:style>
                      <wps:bodyPr/>
                    </wps:wsp>
                  </a:graphicData>
                </a:graphic>
              </wp:anchor>
            </w:drawing>
          </mc:Choice>
          <mc:Fallback>
            <w:pict>
              <v:line id="shape_0" from="-17.5pt,24.5pt" to="-17.45pt,24.55pt" ID="Shape1" stroked="t" o:allowincell="f" style="position:absolute;flip:x">
                <v:stroke color="#999999" weight="9000" joinstyle="round" endcap="flat"/>
                <v:fill o:detectmouseclick="t" on="false"/>
                <w10:wrap type="none"/>
              </v:line>
            </w:pict>
          </mc:Fallback>
        </mc:AlternateContent>
        <mc:AlternateContent>
          <mc:Choice Requires="wps">
            <w:drawing>
              <wp:anchor behindDoc="0" distT="0" distB="0" distL="0" distR="0" simplePos="0" locked="0" layoutInCell="1" allowOverlap="1" relativeHeight="5">
                <wp:simplePos x="0" y="0"/>
                <wp:positionH relativeFrom="column">
                  <wp:posOffset>2293620</wp:posOffset>
                </wp:positionH>
                <wp:positionV relativeFrom="paragraph">
                  <wp:posOffset>224790</wp:posOffset>
                </wp:positionV>
                <wp:extent cx="1270" cy="1270"/>
                <wp:effectExtent l="5080" t="4445" r="4445" b="4445"/>
                <wp:wrapNone/>
                <wp:docPr id="5" name="Shape1"/>
                <a:graphic xmlns:a="http://schemas.openxmlformats.org/drawingml/2006/main">
                  <a:graphicData uri="http://schemas.microsoft.com/office/word/2010/wordprocessingShape">
                    <wps:wsp>
                      <wps:cNvSpPr/>
                      <wps:spPr>
                        <a:xfrm flipH="1">
                          <a:off x="0" y="0"/>
                          <a:ext cx="1440" cy="1440"/>
                        </a:xfrm>
                        <a:prstGeom prst="line">
                          <a:avLst/>
                        </a:prstGeom>
                        <a:ln w="9000">
                          <a:solidFill>
                            <a:srgbClr val="999999"/>
                          </a:solidFill>
                          <a:round/>
                        </a:ln>
                      </wps:spPr>
                      <wps:style>
                        <a:lnRef idx="0"/>
                        <a:fillRef idx="0"/>
                        <a:effectRef idx="0"/>
                        <a:fontRef idx="minor"/>
                      </wps:style>
                      <wps:bodyPr/>
                    </wps:wsp>
                  </a:graphicData>
                </a:graphic>
              </wp:anchor>
            </w:drawing>
          </mc:Choice>
          <mc:Fallback>
            <w:pict>
              <v:line id="shape_0" from="180.6pt,17.7pt" to="180.65pt,17.75pt" ID="Shape1" stroked="t" o:allowincell="f" style="position:absolute;flip:x">
                <v:stroke color="#999999" weight="9000" joinstyle="round" endcap="flat"/>
                <v:fill o:detectmouseclick="t" on="false"/>
                <w10:wrap type="none"/>
              </v:line>
            </w:pict>
          </mc:Fallback>
        </mc:AlternateContent>
      </w:r>
    </w:p>
    <w:p>
      <w:pPr>
        <w:pStyle w:val="Normal"/>
        <w:tabs>
          <w:tab w:val="clear" w:pos="709"/>
          <w:tab w:val="left" w:pos="1094" w:leader="none"/>
          <w:tab w:val="left" w:pos="1814" w:leader="none"/>
          <w:tab w:val="left" w:pos="2534" w:leader="none"/>
          <w:tab w:val="left" w:pos="3254" w:leader="none"/>
          <w:tab w:val="left" w:pos="4395" w:leader="none"/>
          <w:tab w:val="left" w:pos="4694" w:leader="none"/>
          <w:tab w:val="left" w:pos="5414" w:leader="none"/>
          <w:tab w:val="left" w:pos="6134" w:leader="none"/>
          <w:tab w:val="left" w:pos="6854" w:leader="none"/>
          <w:tab w:val="left" w:pos="7574" w:leader="none"/>
          <w:tab w:val="left" w:pos="8294" w:leader="none"/>
        </w:tabs>
        <w:suppressAutoHyphens w:val="true"/>
        <w:ind w:hanging="90" w:left="90" w:right="28"/>
        <w:jc w:val="center"/>
        <w:textAlignment w:val="baseline"/>
        <w:rPr>
          <w:rFonts w:ascii="Cambria" w:hAnsi="Cambria" w:asciiTheme="majorHAnsi" w:hAnsiTheme="majorHAnsi"/>
          <w:sz w:val="22"/>
          <w:szCs w:val="22"/>
          <w:lang w:val="en-CA"/>
        </w:rPr>
      </w:pPr>
      <w:r>
        <w:rPr>
          <w:rFonts w:asciiTheme="majorHAnsi" w:hAnsiTheme="majorHAnsi" w:ascii="Cambria" w:hAnsi="Cambria"/>
          <w:sz w:val="22"/>
          <w:szCs w:val="22"/>
          <w:lang w:val="en-CA"/>
        </w:rPr>
      </w:r>
    </w:p>
    <w:p>
      <w:pPr>
        <w:pStyle w:val="Normal"/>
        <w:tabs>
          <w:tab w:val="clear" w:pos="709"/>
          <w:tab w:val="left" w:pos="1094" w:leader="none"/>
          <w:tab w:val="left" w:pos="1814" w:leader="none"/>
          <w:tab w:val="left" w:pos="2534" w:leader="none"/>
          <w:tab w:val="left" w:pos="3254" w:leader="none"/>
          <w:tab w:val="left" w:pos="4395" w:leader="none"/>
          <w:tab w:val="left" w:pos="4694" w:leader="none"/>
          <w:tab w:val="left" w:pos="5414" w:leader="none"/>
          <w:tab w:val="left" w:pos="6134" w:leader="none"/>
          <w:tab w:val="left" w:pos="6854" w:leader="none"/>
          <w:tab w:val="left" w:pos="7574" w:leader="none"/>
          <w:tab w:val="left" w:pos="8294" w:leader="none"/>
        </w:tabs>
        <w:suppressAutoHyphens w:val="true"/>
        <w:ind w:hanging="90" w:left="90" w:right="28"/>
        <w:jc w:val="center"/>
        <w:textAlignment w:val="baseline"/>
        <w:rPr/>
      </w:pPr>
      <w:r>
        <w:rPr>
          <w:rFonts w:ascii="Bookman Old Style" w:hAnsi="Bookman Old Style"/>
          <w:sz w:val="22"/>
          <w:szCs w:val="22"/>
          <w:lang w:val="en-CA"/>
        </w:rPr>
        <w:t>Buddha Meditation Centre Winnipeg</w:t>
      </w:r>
    </w:p>
    <w:p>
      <w:pPr>
        <w:pStyle w:val="Normal"/>
        <w:tabs>
          <w:tab w:val="clear" w:pos="709"/>
          <w:tab w:val="left" w:pos="1094" w:leader="none"/>
          <w:tab w:val="left" w:pos="1814" w:leader="none"/>
          <w:tab w:val="left" w:pos="2534" w:leader="none"/>
          <w:tab w:val="left" w:pos="3254" w:leader="none"/>
          <w:tab w:val="left" w:pos="4395" w:leader="none"/>
          <w:tab w:val="left" w:pos="4694" w:leader="none"/>
          <w:tab w:val="left" w:pos="5414" w:leader="none"/>
          <w:tab w:val="left" w:pos="6134" w:leader="none"/>
          <w:tab w:val="left" w:pos="6854" w:leader="none"/>
          <w:tab w:val="left" w:pos="7574" w:leader="none"/>
          <w:tab w:val="left" w:pos="8294" w:leader="none"/>
        </w:tabs>
        <w:suppressAutoHyphens w:val="true"/>
        <w:ind w:hanging="90" w:left="90" w:right="28"/>
        <w:jc w:val="center"/>
        <w:textAlignment w:val="baseline"/>
        <w:rPr/>
      </w:pPr>
      <w:r>
        <w:rPr>
          <w:rFonts w:ascii="Bookman Old Style" w:hAnsi="Bookman Old Style"/>
          <w:i/>
          <w:iCs/>
          <w:sz w:val="22"/>
          <w:szCs w:val="22"/>
          <w:lang w:val="en-CA"/>
        </w:rPr>
        <w:t>Mahamevnawa Buddhist Monastery</w:t>
      </w:r>
    </w:p>
    <w:p>
      <w:pPr>
        <w:pStyle w:val="Normal"/>
        <w:tabs>
          <w:tab w:val="clear" w:pos="709"/>
          <w:tab w:val="left" w:pos="1094" w:leader="none"/>
          <w:tab w:val="left" w:pos="1814" w:leader="none"/>
          <w:tab w:val="left" w:pos="2534" w:leader="none"/>
          <w:tab w:val="left" w:pos="3254" w:leader="none"/>
          <w:tab w:val="left" w:pos="4395" w:leader="none"/>
          <w:tab w:val="left" w:pos="4694" w:leader="none"/>
          <w:tab w:val="left" w:pos="5414" w:leader="none"/>
          <w:tab w:val="left" w:pos="6134" w:leader="none"/>
          <w:tab w:val="left" w:pos="6854" w:leader="none"/>
          <w:tab w:val="left" w:pos="7574" w:leader="none"/>
          <w:tab w:val="left" w:pos="8294" w:leader="none"/>
        </w:tabs>
        <w:suppressAutoHyphens w:val="true"/>
        <w:ind w:hanging="90" w:left="90" w:right="28"/>
        <w:jc w:val="center"/>
        <w:textAlignment w:val="baseline"/>
        <w:rPr>
          <w:rFonts w:ascii="Bookman Old Style" w:hAnsi="Bookman Old Style"/>
          <w:sz w:val="22"/>
          <w:szCs w:val="22"/>
          <w:lang w:val="en-CA"/>
        </w:rPr>
      </w:pPr>
      <w:r>
        <w:rPr>
          <w:rFonts w:ascii="Bookman Old Style" w:hAnsi="Bookman Old Style"/>
          <w:sz w:val="22"/>
          <w:szCs w:val="22"/>
          <w:lang w:val="en-CA"/>
        </w:rPr>
      </w:r>
    </w:p>
    <w:p>
      <w:pPr>
        <w:pStyle w:val="NoSpacing"/>
        <w:jc w:val="center"/>
        <w:rPr/>
      </w:pPr>
      <w:r>
        <w:rPr>
          <w:rFonts w:ascii="Bookman Old Style" w:hAnsi="Bookman Old Style"/>
          <w:sz w:val="22"/>
          <w:szCs w:val="22"/>
          <w:lang w:val="en-CA"/>
        </w:rPr>
        <w:t>BuddhistWinnipeg.org</w:t>
      </w:r>
    </w:p>
    <w:p>
      <w:pPr>
        <w:pStyle w:val="NoSpacing"/>
        <w:jc w:val="center"/>
        <w:rPr>
          <w:rFonts w:ascii="Bookman Old Style" w:hAnsi="Bookman Old Style"/>
          <w:sz w:val="22"/>
          <w:szCs w:val="22"/>
          <w:lang w:val="en-CA"/>
        </w:rPr>
      </w:pPr>
      <w:r>
        <w:rPr>
          <w:rFonts w:ascii="Bookman Old Style" w:hAnsi="Bookman Old Style"/>
          <w:sz w:val="22"/>
          <w:szCs w:val="22"/>
          <w:lang w:val="en-CA"/>
        </w:rPr>
        <w:t>info@buddhistwinnipeg.org</w:t>
      </w:r>
    </w:p>
    <w:p>
      <w:pPr>
        <w:pStyle w:val="NoSpacing"/>
        <w:jc w:val="center"/>
        <w:rPr>
          <w:rFonts w:ascii="Bookman Old Style" w:hAnsi="Bookman Old Style"/>
          <w:sz w:val="22"/>
          <w:szCs w:val="22"/>
          <w:lang w:val="en-CA"/>
        </w:rPr>
      </w:pPr>
      <w:r>
        <w:rPr>
          <w:rFonts w:ascii="Bookman Old Style" w:hAnsi="Bookman Old Style"/>
          <w:sz w:val="22"/>
          <w:szCs w:val="22"/>
          <w:lang w:val="en-CA"/>
        </w:rPr>
        <w:t>204-881-5094</w:t>
      </w:r>
    </w:p>
    <w:p>
      <w:pPr>
        <w:pStyle w:val="NoSpacing"/>
        <w:jc w:val="center"/>
        <w:rPr>
          <w:rFonts w:ascii="Bookman Old Style" w:hAnsi="Bookman Old Style"/>
          <w:sz w:val="22"/>
          <w:szCs w:val="22"/>
          <w:lang w:val="en-CA"/>
        </w:rPr>
      </w:pPr>
      <w:r>
        <w:rPr>
          <w:rFonts w:ascii="Bookman Old Style" w:hAnsi="Bookman Old Style"/>
          <w:sz w:val="22"/>
          <w:szCs w:val="22"/>
          <w:lang w:val="en-CA"/>
        </w:rPr>
      </w:r>
    </w:p>
    <w:p>
      <w:pPr>
        <w:pStyle w:val="NoSpacing"/>
        <w:jc w:val="center"/>
        <w:rPr>
          <w:rFonts w:ascii="Bookman Old Style" w:hAnsi="Bookman Old Style"/>
          <w:sz w:val="18"/>
          <w:szCs w:val="18"/>
          <w:lang w:val="en-CA"/>
        </w:rPr>
      </w:pPr>
      <w:r>
        <w:rPr>
          <w:rFonts w:ascii="Bookman Old Style" w:hAnsi="Bookman Old Style"/>
          <w:sz w:val="18"/>
          <w:szCs w:val="18"/>
          <w:lang w:val="en-CA"/>
        </w:rPr>
        <w:t>2610 St Mary’s Rd</w:t>
      </w:r>
    </w:p>
    <w:p>
      <w:pPr>
        <w:pStyle w:val="NoSpacing"/>
        <w:jc w:val="center"/>
        <w:rPr>
          <w:rFonts w:ascii="Bookman Old Style" w:hAnsi="Bookman Old Style"/>
          <w:sz w:val="18"/>
          <w:szCs w:val="18"/>
          <w:lang w:val="en-CA"/>
        </w:rPr>
      </w:pPr>
      <w:r>
        <w:rPr>
          <w:rFonts w:ascii="Bookman Old Style" w:hAnsi="Bookman Old Style"/>
          <w:sz w:val="18"/>
          <w:szCs w:val="18"/>
          <w:lang w:val="en-CA"/>
        </w:rPr>
        <w:t>Winnipeg, MB, R2N 4A2</w:t>
      </w:r>
    </w:p>
    <w:p>
      <w:pPr>
        <w:pStyle w:val="NoSpacing"/>
        <w:jc w:val="center"/>
        <w:rPr>
          <w:rFonts w:ascii="Bookman Old Style" w:hAnsi="Bookman Old Style"/>
          <w:sz w:val="22"/>
          <w:szCs w:val="22"/>
          <w:lang w:val="en-CA"/>
        </w:rPr>
      </w:pPr>
      <w:r>
        <w:rPr>
          <w:rFonts w:ascii="Bookman Old Style" w:hAnsi="Bookman Old Style"/>
          <w:sz w:val="22"/>
          <w:szCs w:val="22"/>
          <w:lang w:val="en-CA"/>
        </w:rPr>
      </w:r>
    </w:p>
    <w:p>
      <w:pPr>
        <w:pStyle w:val="NoSpacing"/>
        <w:jc w:val="center"/>
        <w:rPr>
          <w:rFonts w:ascii="Bookman Old Style" w:hAnsi="Bookman Old Style"/>
          <w:sz w:val="18"/>
          <w:szCs w:val="18"/>
          <w:lang w:val="en-CA"/>
        </w:rPr>
      </w:pPr>
      <w:r>
        <w:rPr>
          <w:rFonts w:ascii="Bookman Old Style" w:hAnsi="Bookman Old Style"/>
          <w:sz w:val="18"/>
          <w:szCs w:val="18"/>
          <w:lang w:val="en-CA"/>
        </w:rPr>
        <w:t>facebook.com/buddhistwinnipeg</w:t>
      </w:r>
    </w:p>
    <w:p>
      <w:pPr>
        <w:pStyle w:val="NoSpacing"/>
        <w:jc w:val="center"/>
        <w:rPr/>
      </w:pPr>
      <w:r>
        <mc:AlternateContent>
          <mc:Choice Requires="wps">
            <w:drawing>
              <wp:anchor behindDoc="0" distT="0" distB="0" distL="0" distR="0" simplePos="0" locked="0" layoutInCell="1" allowOverlap="1" relativeHeight="8">
                <wp:simplePos x="0" y="0"/>
                <wp:positionH relativeFrom="column">
                  <wp:posOffset>161925</wp:posOffset>
                </wp:positionH>
                <wp:positionV relativeFrom="paragraph">
                  <wp:posOffset>379095</wp:posOffset>
                </wp:positionV>
                <wp:extent cx="1714500" cy="0"/>
                <wp:effectExtent l="635" t="635" r="635" b="635"/>
                <wp:wrapNone/>
                <wp:docPr id="6" name="Horizontal line 1"/>
                <a:graphic xmlns:a="http://schemas.openxmlformats.org/drawingml/2006/main">
                  <a:graphicData uri="http://schemas.microsoft.com/office/word/2010/wordprocessingShape">
                    <wps:wsp>
                      <wps:cNvSpPr/>
                      <wps:spPr>
                        <a:xfrm>
                          <a:off x="0" y="0"/>
                          <a:ext cx="1714680" cy="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12.75pt,29.85pt" to="147.7pt,29.85pt" ID="Horizontal line 1" stroked="t" o:allowincell="f" style="position:absolute">
                <v:stroke color="#3465a4" joinstyle="round" endcap="flat"/>
                <v:fill o:detectmouseclick="t" on="false"/>
                <w10:wrap type="none"/>
              </v:line>
            </w:pict>
          </mc:Fallback>
        </mc:AlternateContent>
        <mc:AlternateContent>
          <mc:Choice Requires="wps">
            <w:drawing>
              <wp:anchor behindDoc="0" distT="0" distB="0" distL="0" distR="0" simplePos="0" locked="0" layoutInCell="1" allowOverlap="1" relativeHeight="6">
                <wp:simplePos x="0" y="0"/>
                <wp:positionH relativeFrom="column">
                  <wp:posOffset>-222885</wp:posOffset>
                </wp:positionH>
                <wp:positionV relativeFrom="paragraph">
                  <wp:posOffset>580390</wp:posOffset>
                </wp:positionV>
                <wp:extent cx="2519680" cy="635"/>
                <wp:effectExtent l="5080" t="4445" r="5080" b="5080"/>
                <wp:wrapNone/>
                <wp:docPr id="7" name="Shape2"/>
                <a:graphic xmlns:a="http://schemas.openxmlformats.org/drawingml/2006/main">
                  <a:graphicData uri="http://schemas.microsoft.com/office/word/2010/wordprocessingShape">
                    <wps:wsp>
                      <wps:cNvSpPr/>
                      <wps:spPr>
                        <a:xfrm>
                          <a:off x="0" y="0"/>
                          <a:ext cx="2519640" cy="720"/>
                        </a:xfrm>
                        <a:prstGeom prst="line">
                          <a:avLst/>
                        </a:prstGeom>
                        <a:ln w="9000">
                          <a:solidFill>
                            <a:srgbClr val="808080"/>
                          </a:solidFill>
                          <a:round/>
                        </a:ln>
                      </wps:spPr>
                      <wps:style>
                        <a:lnRef idx="0"/>
                        <a:fillRef idx="0"/>
                        <a:effectRef idx="0"/>
                        <a:fontRef idx="minor"/>
                      </wps:style>
                      <wps:bodyPr/>
                    </wps:wsp>
                  </a:graphicData>
                </a:graphic>
              </wp:anchor>
            </w:drawing>
          </mc:Choice>
          <mc:Fallback>
            <w:pict>
              <v:line id="shape_0" from="-17.55pt,45.7pt" to="180.8pt,45.7pt" ID="Shape2" stroked="t" o:allowincell="f" style="position:absolute">
                <v:stroke color="gray" weight="9000" joinstyle="round" endcap="flat"/>
                <v:fill o:detectmouseclick="t" on="false"/>
                <w10:wrap type="none"/>
              </v:line>
            </w:pict>
          </mc:Fallback>
        </mc:AlternateContent>
      </w:r>
      <w:r>
        <w:rPr>
          <w:rFonts w:ascii="Bookman Old Style" w:hAnsi="Bookman Old Style"/>
          <w:sz w:val="18"/>
          <w:szCs w:val="18"/>
          <w:lang w:val="en-CA"/>
        </w:rPr>
        <w:t>instagram.com/buddhistwinnipeg</w:t>
      </w:r>
    </w:p>
    <w:sectPr>
      <w:type w:val="nextPage"/>
      <w:pgSz w:w="3960" w:h="6120"/>
      <w:pgMar w:left="346" w:right="346" w:gutter="0" w:header="0" w:top="346" w:footer="0" w:bottom="346"/>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OpenSymbol">
    <w:altName w:val="Arial Unicode MS"/>
    <w:charset w:val="01"/>
    <w:family w:val="roman"/>
    <w:pitch w:val="default"/>
  </w:font>
  <w:font w:name="Tahoma">
    <w:charset w:val="01"/>
    <w:family w:val="roman"/>
    <w:pitch w:val="default"/>
  </w:font>
  <w:font w:name="Akkhara">
    <w:charset w:val="01"/>
    <w:family w:val="roman"/>
    <w:pitch w:val="default"/>
  </w:font>
  <w:font w:name="Cambria">
    <w:charset w:val="01"/>
    <w:family w:val="roman"/>
    <w:pitch w:val="default"/>
  </w:font>
  <w:font w:name="Bookman Old Style">
    <w:charset w:val="01"/>
    <w:family w:val="roman"/>
    <w:pitch w:val="default"/>
  </w:font>
</w:fonts>
</file>

<file path=word/settings.xml><?xml version="1.0" encoding="utf-8"?>
<w:settings xmlns:w="http://schemas.openxmlformats.org/wordprocessingml/2006/main">
  <w:zoom w:percent="130"/>
  <w:defaultTabStop w:val="709"/>
  <w:autoHyphenation w:val="true"/>
  <w:hyphenationZone w:val="0"/>
  <w:compat>
    <w:compatSetting w:name="compatibilityMode" w:uri="http://schemas.microsoft.com/office/word" w:val="12"/>
  </w:compat>
  <w:themeFontLang w:val="en-CA"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0" w:after="0"/>
      <w:jc w:val="left"/>
    </w:pPr>
    <w:rPr>
      <w:rFonts w:ascii="Times New Roman" w:hAnsi="Times New Roman" w:eastAsia="SimSun" w:cs="Mangal"/>
      <w:color w:val="00000A"/>
      <w:kern w:val="0"/>
      <w:sz w:val="24"/>
      <w:szCs w:val="24"/>
      <w:lang w:val="en-US" w:eastAsia="zh-CN" w:bidi="hi-IN"/>
    </w:rPr>
  </w:style>
  <w:style w:type="character" w:styleId="DefaultParagraphFont" w:default="1">
    <w:name w:val="Default Paragraph Font"/>
    <w:uiPriority w:val="1"/>
    <w:semiHidden/>
    <w:unhideWhenUsed/>
    <w:qFormat/>
    <w:rPr/>
  </w:style>
  <w:style w:type="character" w:styleId="Bulletsuser" w:customStyle="1">
    <w:name w:val="Bullets (user)"/>
    <w:qFormat/>
    <w:rPr>
      <w:rFonts w:ascii="OpenSymbol" w:hAnsi="OpenSymbol" w:eastAsia="OpenSymbol" w:cs="OpenSymbol"/>
    </w:rPr>
  </w:style>
  <w:style w:type="paragraph" w:styleId="Heading" w:customStyle="1">
    <w:name w:val="Heading"/>
    <w:basedOn w:val="Normal"/>
    <w:next w:val="BodyText"/>
    <w:qFormat/>
    <w:pPr>
      <w:keepNext w:val="true"/>
      <w:spacing w:before="240" w:after="120"/>
    </w:pPr>
    <w:rPr>
      <w:rFonts w:ascii="Tahoma" w:hAnsi="Tahoma"/>
      <w:sz w:val="28"/>
      <w:szCs w:val="28"/>
    </w:rPr>
  </w:style>
  <w:style w:type="paragraph" w:styleId="BodyText">
    <w:name w:val="Body Text"/>
    <w:basedOn w:val="Normal"/>
    <w:pPr>
      <w:spacing w:before="0" w:after="12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Cite" w:customStyle="1">
    <w:name w:val="Cite"/>
    <w:basedOn w:val="Normal"/>
    <w:qFormat/>
    <w:pPr>
      <w:spacing w:before="144" w:after="0"/>
      <w:jc w:val="right"/>
    </w:pPr>
    <w:rPr>
      <w:i/>
      <w:iCs/>
      <w:sz w:val="20"/>
      <w:szCs w:val="20"/>
    </w:rPr>
  </w:style>
  <w:style w:type="paragraph" w:styleId="BodyNorm" w:customStyle="1">
    <w:name w:val="BodyNorm"/>
    <w:basedOn w:val="Normal"/>
    <w:qFormat/>
    <w:pPr/>
    <w:rPr>
      <w:rFonts w:ascii="Akkhara" w:hAnsi="Akkhara"/>
      <w:sz w:val="21"/>
      <w:szCs w:val="22"/>
    </w:rPr>
  </w:style>
  <w:style w:type="paragraph" w:styleId="ListParagraph">
    <w:name w:val="List Paragraph"/>
    <w:basedOn w:val="Normal"/>
    <w:uiPriority w:val="34"/>
    <w:qFormat/>
    <w:rsid w:val="00202d63"/>
    <w:pPr>
      <w:spacing w:before="0" w:after="0"/>
      <w:ind w:hanging="0" w:left="720"/>
      <w:contextualSpacing/>
    </w:pPr>
    <w:rPr>
      <w:szCs w:val="21"/>
    </w:rPr>
  </w:style>
  <w:style w:type="paragraph" w:styleId="NoSpacing">
    <w:name w:val="No Spacing"/>
    <w:qFormat/>
    <w:pPr>
      <w:widowControl/>
      <w:bidi w:val="0"/>
      <w:spacing w:lineRule="auto" w:line="240" w:before="0" w:after="0"/>
      <w:jc w:val="left"/>
    </w:pPr>
    <w:rPr>
      <w:rFonts w:ascii="Times New Roman" w:hAnsi="Times New Roman" w:eastAsia="SimSun" w:cs="Mangal"/>
      <w:color w:val="00000A"/>
      <w:kern w:val="0"/>
      <w:sz w:val="24"/>
      <w:szCs w:val="24"/>
      <w:lang w:val="en-US"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77</TotalTime>
  <Application>LibreOffice/25.2.4.3$Windows_X86_64 LibreOffice_project/33e196637044ead23f5c3226cde09b47731f7e27</Application>
  <AppVersion>15.0000</AppVersion>
  <DocSecurity>0</DocSecurity>
  <Pages>8</Pages>
  <Words>438</Words>
  <Characters>2153</Characters>
  <CharactersWithSpaces>2574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2012-04-22T17:41:14Z</dcterms:created>
  <dc:creator>B Kh</dc:creator>
  <dc:description/>
  <dc:language>en-CA</dc:language>
  <cp:lastModifiedBy/>
  <dcterms:modified xsi:type="dcterms:W3CDTF">2025-07-07T14:09:03Z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