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2435225</wp:posOffset>
                </wp:positionH>
                <wp:positionV relativeFrom="paragraph">
                  <wp:posOffset>-163830</wp:posOffset>
                </wp:positionV>
                <wp:extent cx="4617720" cy="17462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91.75pt;margin-top:-12.9pt;width:363.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sz w:val="48"/>
          <w:szCs w:val="48"/>
        </w:rPr>
        <w:t>Realms of Rebirth</w:t>
      </w:r>
    </w:p>
    <w:p>
      <w:pPr>
        <w:pStyle w:val="Normal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&amp; Karma</w:t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98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775"/>
        <w:gridCol w:w="2705"/>
        <w:gridCol w:w="3500"/>
      </w:tblGrid>
      <w:tr>
        <w:trPr>
          <w:trHeight w:val="1338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mbria" w:hAnsi="Cambria"/>
                <w:b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FORMLESS REALMS</w:t>
            </w:r>
          </w:p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4 of them</w:t>
            </w:r>
          </w:p>
        </w:tc>
        <w:tc>
          <w:tcPr>
            <w:tcW w:w="2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i/>
                <w:iCs/>
                <w:sz w:val="40"/>
                <w:szCs w:val="40"/>
              </w:rPr>
              <w:t>Rebirth</w:t>
            </w:r>
            <w:r>
              <w:rPr>
                <w:rFonts w:ascii="Cambria" w:hAnsi="Cambria"/>
                <w:sz w:val="40"/>
                <w:szCs w:val="40"/>
              </w:rPr>
              <w:t xml:space="preserve"> here because of </w:t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good karma</w:t>
            </w:r>
          </w:p>
        </w:tc>
        <w:tc>
          <w:tcPr>
            <w:tcW w:w="3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Can </w:t>
            </w:r>
            <w:r>
              <w:rPr>
                <w:rFonts w:ascii="Cambria" w:hAnsi="Cambria"/>
                <w:b w:val="false"/>
                <w:bCs w:val="false"/>
                <w:i/>
                <w:iCs/>
                <w:sz w:val="40"/>
                <w:szCs w:val="40"/>
              </w:rPr>
              <w:t>experience</w:t>
            </w:r>
            <w:r>
              <w:rPr>
                <w:rFonts w:ascii="Cambria" w:hAnsi="Cambria"/>
                <w:sz w:val="40"/>
                <w:szCs w:val="40"/>
              </w:rPr>
              <w:t xml:space="preserve"> the results of </w:t>
              <w:br/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good karma</w:t>
            </w:r>
          </w:p>
        </w:tc>
      </w:tr>
      <w:tr>
        <w:trPr>
          <w:trHeight w:val="1447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mbria" w:hAnsi="Cambria"/>
                <w:b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FORM REALMS</w:t>
            </w:r>
          </w:p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16 of them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630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mbria" w:hAnsi="Cambria"/>
                <w:b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SENSUAL REALMS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Can </w:t>
            </w:r>
            <w:r>
              <w:rPr>
                <w:rFonts w:ascii="Cambria" w:hAnsi="Cambria"/>
                <w:i/>
                <w:iCs/>
                <w:sz w:val="40"/>
                <w:szCs w:val="40"/>
              </w:rPr>
              <w:t>experience</w:t>
            </w:r>
            <w:r>
              <w:rPr>
                <w:rFonts w:ascii="Cambria" w:hAnsi="Cambria"/>
                <w:sz w:val="40"/>
                <w:szCs w:val="40"/>
              </w:rPr>
              <w:t xml:space="preserve"> the results of </w:t>
              <w:br/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good &amp; bad </w:t>
              <w:br/>
              <w:t>karma</w:t>
            </w:r>
          </w:p>
        </w:tc>
      </w:tr>
      <w:tr>
        <w:trPr>
          <w:trHeight w:val="805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6 Deva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908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Human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901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Asura</w:t>
            </w:r>
          </w:p>
        </w:tc>
        <w:tc>
          <w:tcPr>
            <w:tcW w:w="2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b w:val="false"/>
                <w:bCs w:val="false"/>
                <w:i/>
                <w:iCs/>
                <w:sz w:val="40"/>
                <w:szCs w:val="40"/>
              </w:rPr>
              <w:t>Rebirth</w:t>
            </w:r>
            <w:r>
              <w:rPr>
                <w:rFonts w:ascii="Cambria" w:hAnsi="Cambria"/>
                <w:sz w:val="40"/>
                <w:szCs w:val="40"/>
              </w:rPr>
              <w:t xml:space="preserve"> here because of </w:t>
              <w:br/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bad karma</w:t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95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Ghost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003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Animal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Hells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Can </w:t>
            </w:r>
            <w:r>
              <w:rPr>
                <w:rFonts w:ascii="Cambria" w:hAnsi="Cambria"/>
                <w:i/>
                <w:iCs/>
                <w:sz w:val="40"/>
                <w:szCs w:val="40"/>
              </w:rPr>
              <w:t>experience</w:t>
            </w:r>
            <w:r>
              <w:rPr>
                <w:rFonts w:ascii="Cambria" w:hAnsi="Cambria"/>
                <w:sz w:val="40"/>
                <w:szCs w:val="40"/>
              </w:rPr>
              <w:t xml:space="preserve"> the results of </w:t>
              <w:br/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bad karma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634" w:footer="0" w:bottom="662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/>
      </w:pPr>
      <w:r>
        <w:rPr/>
        <w:t>ReadingFaithfully.org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1777365</wp:posOffset>
                </wp:positionH>
                <wp:positionV relativeFrom="paragraph">
                  <wp:posOffset>2952115</wp:posOffset>
                </wp:positionV>
                <wp:extent cx="4617720" cy="17653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39.95pt;margin-top:232.45pt;width:363.5pt;height:13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1777365</wp:posOffset>
                </wp:positionH>
                <wp:positionV relativeFrom="paragraph">
                  <wp:posOffset>2952115</wp:posOffset>
                </wp:positionV>
                <wp:extent cx="4617720" cy="174625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stroked="f" style="position:absolute;margin-left:139.95pt;margin-top:232.45pt;width:363.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sz w:val="36"/>
          <w:szCs w:val="36"/>
        </w:rPr>
        <w:t>Causes for Rebirth in Various Realms</w:t>
      </w:r>
    </w:p>
    <w:p>
      <w:pPr>
        <w:pStyle w:val="Normal"/>
        <w:rPr/>
      </w:pPr>
      <w:r>
        <w:rPr/>
      </w:r>
    </w:p>
    <w:tbl>
      <w:tblPr>
        <w:tblW w:w="9983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8" w:type="dxa"/>
        </w:tblCellMar>
      </w:tblPr>
      <w:tblGrid>
        <w:gridCol w:w="4500"/>
        <w:gridCol w:w="5482"/>
      </w:tblGrid>
      <w:tr>
        <w:trPr>
          <w:trHeight w:val="450" w:hRule="exact"/>
        </w:trPr>
        <w:tc>
          <w:tcPr>
            <w:tcW w:w="9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Immaterial World (arūpa-loka)</w:t>
            </w:r>
          </w:p>
        </w:tc>
      </w:tr>
      <w:tr>
        <w:trPr>
          <w:trHeight w:val="625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Nevasaññānāsaññāy-Atana (Neither perception nor non- perception)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Meditation on the base of neither perception nor non-perception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Ākiñcaññāyatana (Nothingness)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Meditation on the base of nothingness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Viññāṇañcāyatana (Infinite Consciousness)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Meditation on the base of infinite consciousness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Ākāsānañcāyatana (Infinite Space)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Meditation on the base of infinite space</w:t>
            </w:r>
          </w:p>
        </w:tc>
      </w:tr>
      <w:tr>
        <w:trPr>
          <w:trHeight w:val="370" w:hRule="exact"/>
        </w:trPr>
        <w:tc>
          <w:tcPr>
            <w:tcW w:w="9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Fine-Material World (rūpa-loka)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Akaniṭṭha (Highest)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State of Non-Returning (the third stage of enlightenment) which is always supported by the Fourth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Sudassi (Clear-Sighted)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Sudassa (Beautiful)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Atappa (Untroubled)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Aviha (Not Falling Away)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Asaññasatta (Unconscious) 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Fourth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Vehapphala (Great Fruit)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Subhakiṇṇa (Refulgent Beauty)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Third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Appamāṇasubha (Unbounded Beauty)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Parittasubha (Limited Beauty)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Ābhassara (Streaming Radiance) 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Second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Appamāṇābha (Unbounded Radiance)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Parittabha (Limited Radiance)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Mahā Brahmā (Great Brahma)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First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Brahmā-Purohita (Ministers Of Brahma)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Brahmā-Parisajja (Retinue Of Brahma 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422" w:hRule="exact"/>
        </w:trPr>
        <w:tc>
          <w:tcPr>
            <w:tcW w:w="9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29" w:after="230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Sensuous World (kama-loka) Happy Destinations (sugati)</w:t>
            </w:r>
          </w:p>
        </w:tc>
      </w:tr>
      <w:tr>
        <w:trPr>
          <w:trHeight w:val="619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Paranimmita-Vasavatti (Wielding power over the creation of others) 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Ten kinds of wholesome action.</w:t>
              <w:br/>
              <w:t>Generosity, morality, and wisdom.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Nimmānarati (Delighting in creation)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Tusita (Contented)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Yāma (Yāma)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Tāvatiṃsa (The Thirty-Three)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Cātummahārājika (The Four Great Kings)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Manussa (Human)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472" w:hRule="exact"/>
        </w:trPr>
        <w:tc>
          <w:tcPr>
            <w:tcW w:w="9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0" w:type="dxa"/>
              <w:left w:w="33" w:type="dxa"/>
              <w:bottom w:w="0" w:type="dxa"/>
            </w:tcMar>
            <w:vAlign w:val="bottom"/>
          </w:tcPr>
          <w:p>
            <w:pPr>
              <w:pStyle w:val="Normal"/>
              <w:spacing w:before="58" w:after="202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Sensuous World (kama-loka) States Of Deprivation (apaya)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Asura (</w:t>
            </w:r>
            <w:r>
              <w:rPr>
                <w:rFonts w:cs="Times-Roman" w:ascii="Calibri Light" w:hAnsi="Calibri Light"/>
                <w:sz w:val="22"/>
                <w:szCs w:val="22"/>
              </w:rPr>
              <w:t>Asuras)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bottom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4"/>
                <w:szCs w:val="24"/>
              </w:rPr>
              <w:t>Ten kinds of unwholesome action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Peta (Ghosts)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4"/>
                <w:szCs w:val="24"/>
              </w:rPr>
              <w:t>Ten kinds of unwholesome action, stinginess</w:t>
            </w:r>
          </w:p>
        </w:tc>
      </w:tr>
      <w:tr>
        <w:trPr>
          <w:trHeight w:val="623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bottom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Tiracchāna (Animals)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Ten kinds of unwholesome action.</w:t>
              <w:br/>
              <w:t>Behaving like an animal. Attachment to food.</w:t>
            </w:r>
          </w:p>
        </w:tc>
      </w:tr>
      <w:tr>
        <w:trPr>
          <w:trHeight w:val="1340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Niraya (Hell)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3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 xml:space="preserve">Ten kinds of unwholesome action. </w:t>
              <w:br/>
              <w:t xml:space="preserve">Behaving like an animal. Killing one’s parents, </w:t>
              <w:br/>
              <w:t xml:space="preserve">killing an arahant, injuring the Buddha, </w:t>
              <w:br/>
              <w:t>creating a schism in the Saṅgha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634" w:footer="0" w:bottom="662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/>
      </w:pPr>
      <w:r>
        <w:rPr/>
        <w:t>ReadingFaithfully.org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1777365</wp:posOffset>
                </wp:positionH>
                <wp:positionV relativeFrom="paragraph">
                  <wp:posOffset>3600450</wp:posOffset>
                </wp:positionV>
                <wp:extent cx="4617720" cy="176530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39.95pt;margin-top:283.5pt;width:363.5pt;height:13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1777365</wp:posOffset>
                </wp:positionH>
                <wp:positionV relativeFrom="paragraph">
                  <wp:posOffset>3600450</wp:posOffset>
                </wp:positionV>
                <wp:extent cx="4617720" cy="174625"/>
                <wp:effectExtent l="0" t="0" r="0" b="0"/>
                <wp:wrapNone/>
                <wp:docPr id="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stroked="f" style="position:absolute;margin-left:139.95pt;margin-top:283.5pt;width:363.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sz w:val="36"/>
          <w:szCs w:val="36"/>
        </w:rPr>
        <w:t>Potential Length of Rebirth in Various Realms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97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46" w:type="dxa"/>
          <w:bottom w:w="0" w:type="dxa"/>
          <w:right w:w="58" w:type="dxa"/>
        </w:tblCellMar>
      </w:tblPr>
      <w:tblGrid>
        <w:gridCol w:w="2876"/>
        <w:gridCol w:w="4229"/>
        <w:gridCol w:w="2870"/>
      </w:tblGrid>
      <w:tr>
        <w:trPr>
          <w:trHeight w:val="438" w:hRule="atLeas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86" w:after="245"/>
              <w:jc w:val="center"/>
              <w:rPr/>
            </w:pPr>
            <w:r>
              <w:rPr>
                <w:rFonts w:cs="Times-Roman" w:ascii="Cambria" w:hAnsi="Cambria"/>
                <w:b w:val="false"/>
                <w:bCs w:val="false"/>
                <w:sz w:val="32"/>
                <w:szCs w:val="32"/>
              </w:rPr>
              <w:t xml:space="preserve">Realm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86" w:after="245"/>
              <w:jc w:val="center"/>
              <w:rPr/>
            </w:pPr>
            <w:r>
              <w:rPr>
                <w:rFonts w:cs="Times-Roman" w:ascii="Cambria" w:hAnsi="Cambria"/>
                <w:b w:val="false"/>
                <w:bCs w:val="false"/>
                <w:sz w:val="32"/>
                <w:szCs w:val="32"/>
              </w:rPr>
              <w:t xml:space="preserve">Translation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86" w:after="245"/>
              <w:jc w:val="center"/>
              <w:rPr/>
            </w:pPr>
            <w:r>
              <w:rPr>
                <w:rFonts w:cs="Times-Roman" w:ascii="Cambria" w:hAnsi="Cambria"/>
                <w:b w:val="false"/>
                <w:bCs w:val="false"/>
                <w:sz w:val="32"/>
                <w:szCs w:val="32"/>
              </w:rPr>
              <w:t xml:space="preserve">Life-Span </w:t>
            </w:r>
          </w:p>
        </w:tc>
      </w:tr>
      <w:tr>
        <w:trPr>
          <w:trHeight w:val="464" w:hRule="exact"/>
        </w:trPr>
        <w:tc>
          <w:tcPr>
            <w:tcW w:w="99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8" w:after="202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Immaterial World (arupa-loka)</w:t>
            </w:r>
          </w:p>
        </w:tc>
      </w:tr>
      <w:tr>
        <w:trPr>
          <w:trHeight w:val="291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nevasaññānāsaññāy-atana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Neither perception nor non- perception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84,000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ākiñcaññāyatana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Nothingness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60,000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viññāṇañcāyatana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Infinite consciousness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40,000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ākāsānañcāyatana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Infinite space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20,000 kalpas </w:t>
            </w:r>
          </w:p>
        </w:tc>
      </w:tr>
      <w:tr>
        <w:trPr>
          <w:trHeight w:val="458" w:hRule="exact"/>
        </w:trPr>
        <w:tc>
          <w:tcPr>
            <w:tcW w:w="99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8" w:after="245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Fine-Material World (rupa-loka)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akaniṭṭha *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Highest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16,000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sudassi *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Clear-Sighted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8,000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sudassa *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Beautiful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4,000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atappa *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Untroubled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2,000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aviha *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Not Falling Away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1,000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asaññasatta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Unconscious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500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vehapphala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Great Fruit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500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subhakiṇṇa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Refulgent Beauty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64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appamāṇasubha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Unbounded Beauty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32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parittasubha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Limited Beauty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16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ābhassara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Streaming Radiance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8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appamāṇābha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Unbounded Radiance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4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parittabha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Limited Radiance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2 kalpas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mahā brahmā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Great Brahma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1 kalpa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brahmā-purohita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Ministers Of Brahma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1/2 kalpa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brahmā-parisajja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Retinue Of Brahma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1/3 kalpa </w:t>
            </w:r>
          </w:p>
        </w:tc>
      </w:tr>
      <w:tr>
        <w:trPr>
          <w:trHeight w:val="516" w:hRule="exact"/>
        </w:trPr>
        <w:tc>
          <w:tcPr>
            <w:tcW w:w="99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8" w:after="245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Sensuous World (kama-loka) Happy Destinations (sugati)</w:t>
            </w:r>
          </w:p>
        </w:tc>
      </w:tr>
      <w:tr>
        <w:trPr>
          <w:trHeight w:val="323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paranimmita-vasavatti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Wielding power over the creation of others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9.216 billion years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nimmānarati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Delighting in creation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2.304 billion years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tusita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Contented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576 million years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yāma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Yāma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144 million years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tāvatiṃsa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The thirty-three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36 million years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cātummahārājika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The four great kings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9 million years **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manussa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Human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ascii="Calibri Light" w:hAnsi="Calibri Light"/>
                <w:sz w:val="22"/>
                <w:szCs w:val="22"/>
              </w:rPr>
              <w:t>Varries</w:t>
            </w:r>
          </w:p>
        </w:tc>
      </w:tr>
      <w:tr>
        <w:trPr>
          <w:trHeight w:val="475" w:hRule="exact"/>
        </w:trPr>
        <w:tc>
          <w:tcPr>
            <w:tcW w:w="99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58" w:after="245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Sensuous World (kama-loka) States of Deprivation (apaya)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asura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-Roman" w:ascii="Calibri Light" w:hAnsi="Calibri Light"/>
                <w:sz w:val="22"/>
                <w:szCs w:val="22"/>
              </w:rPr>
              <w:t>Asuras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9 million years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peta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Ghosts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ascii="Calibri Light" w:hAnsi="Calibri Light"/>
                <w:sz w:val="22"/>
                <w:szCs w:val="22"/>
              </w:rPr>
              <w:t xml:space="preserve">Varries </w:t>
            </w:r>
          </w:p>
        </w:tc>
      </w:tr>
      <w:tr>
        <w:trPr>
          <w:trHeight w:val="317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tiracchāna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Animals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ascii="Calibri Light" w:hAnsi="Calibri Light"/>
                <w:sz w:val="22"/>
                <w:szCs w:val="22"/>
              </w:rPr>
              <w:t>Varries</w:t>
            </w:r>
          </w:p>
        </w:tc>
      </w:tr>
      <w:tr>
        <w:trPr>
          <w:trHeight w:val="369" w:hRule="exact"/>
        </w:trPr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niraya 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Hell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ascii="Calibri Light" w:hAnsi="Calibri Light"/>
                <w:sz w:val="22"/>
                <w:szCs w:val="22"/>
              </w:rPr>
              <w:t>7 days to 512 billion kalpas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mbria" w:hAnsi="Cambria"/>
        </w:rPr>
        <w:t>* Only Non-Returners (beings who have attained the third stage of enlightenment) born here.</w:t>
      </w:r>
    </w:p>
    <w:p>
      <w:pPr>
        <w:pStyle w:val="Normal"/>
        <w:rPr/>
      </w:pPr>
      <w:r>
        <w:rPr>
          <w:rFonts w:ascii="Cambria" w:hAnsi="Cambria"/>
        </w:rPr>
        <w:t>** One night and day in the realm of the Four Great Kings is equal to 50 human years.</w:t>
      </w:r>
    </w:p>
    <w:p>
      <w:pPr>
        <w:pStyle w:val="Normal"/>
        <w:rPr/>
      </w:pPr>
      <w:r>
        <w:rPr>
          <w:rFonts w:ascii="Cambria" w:hAnsi="Cambria"/>
        </w:rPr>
        <w:t>*** For the length of a kalpa, see SN 15:5 &amp; 6</w:t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/>
      </w:pPr>
      <w:r>
        <w:rPr>
          <w:rFonts w:ascii="Cambria" w:hAnsi="Cambria"/>
        </w:rPr>
        <w:t>ReadingFaithfully.org</w:t>
      </w:r>
    </w:p>
    <w:p>
      <w:pPr>
        <w:pStyle w:val="Normal"/>
        <w:jc w:val="center"/>
        <w:rPr>
          <w:rFonts w:ascii="Cambria" w:hAnsi="Cambria"/>
        </w:rPr>
      </w:pPr>
      <w:r>
        <w:rPr/>
      </w:r>
    </w:p>
    <w:sectPr>
      <w:type w:val="nextPage"/>
      <w:pgSz w:w="11906" w:h="16838"/>
      <w:pgMar w:left="1134" w:right="1134" w:header="0" w:top="634" w:footer="0" w:bottom="66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LibreOffice/6.0.2.1$Windows_X86_64 LibreOffice_project/f7f06a8f319e4b62f9bc5095aa112a65d2f3ac89</Application>
  <Pages>3</Pages>
  <Words>568</Words>
  <Characters>3529</Characters>
  <CharactersWithSpaces>4031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2017-07-03T16:25:20Z</dcterms:created>
  <dc:creator/>
  <dc:description/>
  <dc:language>en-CA</dc:language>
  <cp:lastModifiedBy/>
  <dcterms:modified xsi:type="dcterms:W3CDTF">2018-06-22T07:56:27Z</dcterms:modified>
  <cp:revision>11</cp:revision>
  <dc:subject/>
  <dc:title/>
</cp:coreProperties>
</file>