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numPr>
          <w:ilvl w:val="2"/>
          <w:numId w:val="2"/>
        </w:numPr>
        <w:bidi w:val="0"/>
        <w:spacing w:before="0" w:after="0"/>
        <w:jc w:val="center"/>
        <w:rPr>
          <w:rFonts w:ascii="Charis SIL Compact" w:hAnsi="Charis SIL Compact"/>
        </w:rPr>
      </w:pPr>
      <w:r>
        <w:rPr>
          <w:rFonts w:eastAsia="SimSun" w:cs="Arial" w:ascii="Charis SIL Compact:smcp" w:hAnsi="Charis SIL Compact:smcp"/>
          <w:color w:val="00000A"/>
          <w:sz w:val="40"/>
          <w:szCs w:val="40"/>
          <w:lang w:val="en-CA" w:eastAsia="zh-CN" w:bidi="hi-IN"/>
        </w:rPr>
        <w:t>The Four Jhānas</w:t>
      </w:r>
    </w:p>
    <w:p>
      <w:pPr>
        <w:pStyle w:val="Normal"/>
        <w:rPr>
          <w:rFonts w:ascii="Charis SIL Compact" w:hAnsi="Charis SIL Compact"/>
        </w:rPr>
      </w:pPr>
      <w:r>
        <w:rPr>
          <w:rFonts w:ascii="Charis SIL Compact" w:hAnsi="Charis SIL Compact"/>
        </w:rPr>
      </w:r>
    </w:p>
    <w:tbl>
      <w:tblPr>
        <w:tblW w:w="9980" w:type="dxa"/>
        <w:jc w:val="left"/>
        <w:tblInd w:w="55" w:type="dxa"/>
        <w:tblBorders>
          <w:top w:val="single" w:sz="2" w:space="0" w:color="000001"/>
          <w:bottom w:val="single" w:sz="2" w:space="0" w:color="000001"/>
          <w:insideH w:val="single" w:sz="2" w:space="0" w:color="000001"/>
        </w:tblBorders>
        <w:tblCellMar>
          <w:top w:w="55" w:type="dxa"/>
          <w:left w:w="55" w:type="dxa"/>
          <w:bottom w:w="55" w:type="dxa"/>
          <w:right w:w="55" w:type="dxa"/>
        </w:tblCellMar>
      </w:tblPr>
      <w:tblGrid>
        <w:gridCol w:w="5579"/>
        <w:gridCol w:w="4400"/>
      </w:tblGrid>
      <w:tr>
        <w:trPr/>
        <w:tc>
          <w:tcPr>
            <w:tcW w:w="5579" w:type="dxa"/>
            <w:tcBorders>
              <w:top w:val="single" w:sz="2" w:space="0" w:color="000001"/>
              <w:bottom w:val="single" w:sz="2" w:space="0" w:color="000001"/>
              <w:insideH w:val="single" w:sz="2" w:space="0" w:color="000001"/>
            </w:tcBorders>
            <w:shd w:fill="auto" w:val="clear"/>
          </w:tcPr>
          <w:p>
            <w:pPr>
              <w:pStyle w:val="Normal"/>
              <w:suppressAutoHyphens w:val="false"/>
              <w:bidi w:val="0"/>
              <w:jc w:val="both"/>
              <w:rPr>
                <w:rFonts w:ascii="Charis SIL Compact" w:hAnsi="Charis SIL Compact"/>
              </w:rPr>
            </w:pPr>
            <w:r>
              <w:rPr>
                <w:rFonts w:ascii="Charis SIL Compact" w:hAnsi="Charis SIL Compact"/>
              </w:rPr>
              <w:t>1. “Having abandoned these five hindrances, imperfections of the mind that weaken wisdom, quite secluded from sensual pleasures, secluded from unwholesome states, he enters upon and abides in the Fi</w:t>
            </w:r>
            <w:r>
              <w:rPr>
                <w:rFonts w:ascii="Charis SIL Compact:smcp" w:hAnsi="Charis SIL Compact:smcp"/>
              </w:rPr>
              <w:t>rst Jhāna</w:t>
            </w:r>
            <w:r>
              <w:rPr>
                <w:rFonts w:ascii="Charis SIL Compact" w:hAnsi="Charis SIL Compact"/>
              </w:rPr>
              <w:t xml:space="preserve">, which is accompanied by </w:t>
            </w:r>
            <w:r>
              <w:rPr>
                <w:rFonts w:ascii="Charis SIL Compact" w:hAnsi="Charis SIL Compact"/>
                <w:b/>
                <w:bCs/>
              </w:rPr>
              <w:t>applied and sustained thought</w:t>
            </w:r>
            <w:r>
              <w:rPr>
                <w:rFonts w:ascii="Charis SIL Compact" w:hAnsi="Charis SIL Compact"/>
              </w:rPr>
              <w:t xml:space="preserve">, with </w:t>
            </w:r>
            <w:r>
              <w:rPr>
                <w:rFonts w:ascii="Charis SIL Compact" w:hAnsi="Charis SIL Compact"/>
                <w:b/>
                <w:bCs/>
              </w:rPr>
              <w:t>rapture and pleasure born of seclusion</w:t>
            </w:r>
            <w:r>
              <w:rPr>
                <w:rFonts w:ascii="Charis SIL Compact" w:hAnsi="Charis SIL Compact"/>
              </w:rPr>
              <w:t>. He makes the rapture and pleasure born of seclusion drench, steep, fill, and pervade this body, so that there is no part of his whole body unpervaded by the rapture and pleasure born of seclusion.</w:t>
            </w:r>
          </w:p>
        </w:tc>
        <w:tc>
          <w:tcPr>
            <w:tcW w:w="4400" w:type="dxa"/>
            <w:tcBorders>
              <w:top w:val="single" w:sz="2" w:space="0" w:color="000001"/>
              <w:bottom w:val="single" w:sz="2" w:space="0" w:color="000001"/>
              <w:insideH w:val="single" w:sz="2" w:space="0" w:color="000001"/>
            </w:tcBorders>
            <w:shd w:fill="auto" w:val="clear"/>
            <w:tcMar>
              <w:top w:w="58" w:type="dxa"/>
              <w:left w:w="202" w:type="dxa"/>
              <w:bottom w:w="202" w:type="dxa"/>
              <w:right w:w="58" w:type="dxa"/>
            </w:tcMar>
          </w:tcPr>
          <w:p>
            <w:pPr>
              <w:pStyle w:val="Normal"/>
              <w:suppressAutoHyphens w:val="false"/>
              <w:bidi w:val="0"/>
              <w:jc w:val="both"/>
              <w:rPr/>
            </w:pPr>
            <w:r>
              <w:rPr>
                <w:rFonts w:ascii="Charis SIL Compact" w:hAnsi="Charis SIL Compact"/>
              </w:rPr>
              <w:t>Just as a skilled bath man or a bath man’s apprentice heaps bath powder in a metal basin and, sprinkling it gradually with water, kneads it until the moisture wets his ball of bath powder, soaks it, and pervades it inside and out, yet the ball itself does not ooze; ...</w:t>
            </w:r>
          </w:p>
        </w:tc>
      </w:tr>
      <w:tr>
        <w:trPr/>
        <w:tc>
          <w:tcPr>
            <w:tcW w:w="5579" w:type="dxa"/>
            <w:tcBorders>
              <w:top w:val="single" w:sz="2" w:space="0" w:color="000001"/>
              <w:bottom w:val="single" w:sz="2" w:space="0" w:color="000001"/>
              <w:insideH w:val="single" w:sz="2" w:space="0" w:color="000001"/>
            </w:tcBorders>
            <w:shd w:fill="auto" w:val="clear"/>
          </w:tcPr>
          <w:p>
            <w:pPr>
              <w:pStyle w:val="Normal"/>
              <w:suppressAutoHyphens w:val="false"/>
              <w:bidi w:val="0"/>
              <w:jc w:val="both"/>
              <w:rPr>
                <w:rFonts w:ascii="Charis SIL Compact" w:hAnsi="Charis SIL Compact"/>
              </w:rPr>
            </w:pPr>
            <w:r>
              <w:rPr>
                <w:rFonts w:ascii="Charis SIL Compact" w:hAnsi="Charis SIL Compact"/>
              </w:rPr>
              <w:t>2. “Again, bhikkhus, with the stilling of applied and sustained thought, a bhikkhu enters upon and abides in the S</w:t>
            </w:r>
            <w:r>
              <w:rPr>
                <w:rFonts w:ascii="Charis SIL Compact:smcp" w:hAnsi="Charis SIL Compact:smcp"/>
              </w:rPr>
              <w:t>econd Jhāna</w:t>
            </w:r>
            <w:r>
              <w:rPr>
                <w:rFonts w:ascii="Charis SIL Compact" w:hAnsi="Charis SIL Compact"/>
              </w:rPr>
              <w:t xml:space="preserve">, which has </w:t>
            </w:r>
            <w:r>
              <w:rPr>
                <w:rFonts w:ascii="Charis SIL Compact" w:hAnsi="Charis SIL Compact"/>
                <w:b/>
                <w:bCs/>
              </w:rPr>
              <w:t>self-confidence</w:t>
            </w:r>
            <w:r>
              <w:rPr>
                <w:rFonts w:ascii="Charis SIL Compact" w:hAnsi="Charis SIL Compact"/>
              </w:rPr>
              <w:t xml:space="preserve"> and </w:t>
            </w:r>
            <w:r>
              <w:rPr>
                <w:rFonts w:ascii="Charis SIL Compact" w:hAnsi="Charis SIL Compact"/>
                <w:b/>
                <w:bCs/>
              </w:rPr>
              <w:t>singleness of mind</w:t>
            </w:r>
            <w:r>
              <w:rPr>
                <w:rFonts w:ascii="Charis SIL Compact" w:hAnsi="Charis SIL Compact"/>
              </w:rPr>
              <w:t xml:space="preserve"> without applied and sustained thought, with </w:t>
            </w:r>
            <w:r>
              <w:rPr>
                <w:rFonts w:ascii="Charis SIL Compact" w:hAnsi="Charis SIL Compact"/>
                <w:b/>
                <w:bCs/>
              </w:rPr>
              <w:t>rapture</w:t>
            </w:r>
            <w:r>
              <w:rPr>
                <w:rFonts w:ascii="Charis SIL Compact" w:hAnsi="Charis SIL Compact"/>
              </w:rPr>
              <w:t xml:space="preserve"> and </w:t>
            </w:r>
            <w:r>
              <w:rPr>
                <w:rFonts w:ascii="Charis SIL Compact" w:hAnsi="Charis SIL Compact"/>
                <w:b/>
                <w:bCs/>
              </w:rPr>
              <w:t>pleasure born of concentration</w:t>
            </w:r>
            <w:r>
              <w:rPr>
                <w:rFonts w:ascii="Charis SIL Compact" w:hAnsi="Charis SIL Compact"/>
              </w:rPr>
              <w:t>. He makes the rapture and pleasure born of concentration drench, steep, fill, and pervade this body, so that there is no part of his whole body unpervaded by the rapture and pleasure born of concentration.</w:t>
            </w:r>
          </w:p>
        </w:tc>
        <w:tc>
          <w:tcPr>
            <w:tcW w:w="4400" w:type="dxa"/>
            <w:tcBorders>
              <w:top w:val="single" w:sz="2" w:space="0" w:color="000001"/>
              <w:bottom w:val="single" w:sz="2" w:space="0" w:color="000001"/>
              <w:insideH w:val="single" w:sz="2" w:space="0" w:color="000001"/>
            </w:tcBorders>
            <w:shd w:fill="auto" w:val="clear"/>
            <w:tcMar>
              <w:top w:w="58" w:type="dxa"/>
              <w:left w:w="202" w:type="dxa"/>
              <w:bottom w:w="202" w:type="dxa"/>
              <w:right w:w="58" w:type="dxa"/>
            </w:tcMar>
          </w:tcPr>
          <w:p>
            <w:pPr>
              <w:pStyle w:val="Normal"/>
              <w:suppressAutoHyphens w:val="false"/>
              <w:bidi w:val="0"/>
              <w:jc w:val="both"/>
              <w:rPr/>
            </w:pPr>
            <w:r>
              <w:rPr>
                <w:rFonts w:ascii="Charis SIL Compact" w:hAnsi="Charis SIL Compact"/>
              </w:rPr>
              <w:t>Just as though there were a lake whose waters welled up from below and it had no inflow from east, west, north, or south, and would not be replenished from time to time by showers of rain, then the cool fount of water welling up in the lake would make the cool water drench, steep, fill, and pervade the lake, so that there would be no part of the whole lake unpervaded by cool water; ...</w:t>
            </w:r>
          </w:p>
        </w:tc>
      </w:tr>
      <w:tr>
        <w:trPr/>
        <w:tc>
          <w:tcPr>
            <w:tcW w:w="5579" w:type="dxa"/>
            <w:tcBorders>
              <w:top w:val="single" w:sz="2" w:space="0" w:color="000001"/>
              <w:bottom w:val="single" w:sz="2" w:space="0" w:color="000001"/>
              <w:insideH w:val="single" w:sz="2" w:space="0" w:color="000001"/>
            </w:tcBorders>
            <w:shd w:fill="auto" w:val="clear"/>
          </w:tcPr>
          <w:p>
            <w:pPr>
              <w:pStyle w:val="Normal"/>
              <w:suppressAutoHyphens w:val="false"/>
              <w:bidi w:val="0"/>
              <w:jc w:val="both"/>
              <w:rPr/>
            </w:pPr>
            <w:r>
              <w:rPr>
                <w:rFonts w:ascii="Charis SIL Compact" w:hAnsi="Charis SIL Compact"/>
              </w:rPr>
              <w:t>3</w:t>
            </w:r>
            <w:r>
              <w:rPr>
                <w:rFonts w:ascii="Charis SIL Compact" w:hAnsi="Charis SIL Compact"/>
              </w:rPr>
              <w:t xml:space="preserve">. “Again, bhikkhus, with the fading away as well of rapture, a bhikkhu abides in </w:t>
            </w:r>
            <w:r>
              <w:rPr>
                <w:rFonts w:ascii="Charis SIL Compact" w:hAnsi="Charis SIL Compact"/>
                <w:b/>
                <w:bCs/>
              </w:rPr>
              <w:t>equanimity</w:t>
            </w:r>
            <w:r>
              <w:rPr>
                <w:rFonts w:ascii="Charis SIL Compact" w:hAnsi="Charis SIL Compact"/>
              </w:rPr>
              <w:t xml:space="preserve">, and </w:t>
            </w:r>
            <w:r>
              <w:rPr>
                <w:rFonts w:ascii="Charis SIL Compact" w:hAnsi="Charis SIL Compact"/>
                <w:b/>
                <w:bCs/>
              </w:rPr>
              <w:t>mindful and fully aware</w:t>
            </w:r>
            <w:r>
              <w:rPr>
                <w:rFonts w:ascii="Charis SIL Compact" w:hAnsi="Charis SIL Compact"/>
              </w:rPr>
              <w:t xml:space="preserve">, still feeling </w:t>
            </w:r>
            <w:r>
              <w:rPr>
                <w:rFonts w:ascii="Charis SIL Compact" w:hAnsi="Charis SIL Compact"/>
                <w:b/>
                <w:bCs/>
              </w:rPr>
              <w:t>pleasure with the body</w:t>
            </w:r>
            <w:r>
              <w:rPr>
                <w:rFonts w:ascii="Charis SIL Compact" w:hAnsi="Charis SIL Compact"/>
              </w:rPr>
              <w:t>, he enters upon and abides in the T</w:t>
            </w:r>
            <w:r>
              <w:rPr>
                <w:rFonts w:ascii="Charis SIL Compact:smcp" w:hAnsi="Charis SIL Compact:smcp"/>
              </w:rPr>
              <w:t>hird Jhāna</w:t>
            </w:r>
            <w:r>
              <w:rPr>
                <w:rFonts w:ascii="Charis SIL Compact" w:hAnsi="Charis SIL Compact"/>
              </w:rPr>
              <w:t>, on account of which noble ones announce: ‘He has a pleasant abiding who has equanimity and is mindful.’ He makes the pleasure divested of rapture drench, steep, fill, and pervade this body, so that there is no part of his whole body unpervaded by the pleasure divested of rapture.</w:t>
            </w:r>
          </w:p>
        </w:tc>
        <w:tc>
          <w:tcPr>
            <w:tcW w:w="4400" w:type="dxa"/>
            <w:tcBorders>
              <w:top w:val="single" w:sz="2" w:space="0" w:color="000001"/>
              <w:bottom w:val="single" w:sz="2" w:space="0" w:color="000001"/>
              <w:insideH w:val="single" w:sz="2" w:space="0" w:color="000001"/>
            </w:tcBorders>
            <w:shd w:fill="auto" w:val="clear"/>
            <w:tcMar>
              <w:top w:w="58" w:type="dxa"/>
              <w:left w:w="202" w:type="dxa"/>
              <w:bottom w:w="202" w:type="dxa"/>
              <w:right w:w="58" w:type="dxa"/>
            </w:tcMar>
          </w:tcPr>
          <w:p>
            <w:pPr>
              <w:pStyle w:val="Normal"/>
              <w:suppressAutoHyphens w:val="false"/>
              <w:bidi w:val="0"/>
              <w:jc w:val="both"/>
              <w:rPr/>
            </w:pPr>
            <w:r>
              <w:rPr>
                <w:rFonts w:ascii="Charis SIL Compact" w:hAnsi="Charis SIL Compact"/>
              </w:rPr>
              <w:t>Just as, in a pond of blue or red or white lotuses, some lotuses that are born and grow in the water thrive immersed in the water without rising out of it, and cool water drenches, steeps, fills, and pervades them to their tips and their roots, so that there is no part of all those lotuses unpervaded by cool water; ...</w:t>
            </w:r>
          </w:p>
        </w:tc>
      </w:tr>
      <w:tr>
        <w:trPr/>
        <w:tc>
          <w:tcPr>
            <w:tcW w:w="5579" w:type="dxa"/>
            <w:tcBorders>
              <w:top w:val="single" w:sz="2" w:space="0" w:color="000001"/>
              <w:bottom w:val="single" w:sz="2" w:space="0" w:color="000001"/>
              <w:insideH w:val="single" w:sz="2" w:space="0" w:color="000001"/>
            </w:tcBorders>
            <w:shd w:fill="auto" w:val="clear"/>
          </w:tcPr>
          <w:p>
            <w:pPr>
              <w:pStyle w:val="Normal"/>
              <w:suppressAutoHyphens w:val="false"/>
              <w:bidi w:val="0"/>
              <w:jc w:val="both"/>
              <w:rPr/>
            </w:pPr>
            <w:r>
              <w:rPr>
                <w:rFonts w:ascii="Charis SIL Compact" w:hAnsi="Charis SIL Compact"/>
              </w:rPr>
              <w:t>4</w:t>
            </w:r>
            <w:r>
              <w:rPr>
                <w:rFonts w:ascii="Charis SIL Compact" w:hAnsi="Charis SIL Compact"/>
              </w:rPr>
              <w:t>. “Again, bhikkhus, with the abandoning of pleasure and pain, and with the previous disappearance of joy and grief, a bhikkhu enters upon and abides in the F</w:t>
            </w:r>
            <w:r>
              <w:rPr>
                <w:rFonts w:ascii="Charis SIL Compact:smcp" w:hAnsi="Charis SIL Compact:smcp"/>
              </w:rPr>
              <w:t>ourth Jhāna</w:t>
            </w:r>
            <w:r>
              <w:rPr>
                <w:rFonts w:ascii="Charis SIL Compact" w:hAnsi="Charis SIL Compact"/>
              </w:rPr>
              <w:t xml:space="preserve">, which has </w:t>
            </w:r>
            <w:r>
              <w:rPr>
                <w:rFonts w:ascii="Charis SIL Compact" w:hAnsi="Charis SIL Compact"/>
                <w:b/>
                <w:bCs/>
              </w:rPr>
              <w:t>neither-pain-nor-pleasure</w:t>
            </w:r>
            <w:r>
              <w:rPr>
                <w:rFonts w:ascii="Charis SIL Compact" w:hAnsi="Charis SIL Compact"/>
              </w:rPr>
              <w:t xml:space="preserve"> and </w:t>
            </w:r>
            <w:r>
              <w:rPr>
                <w:rFonts w:ascii="Charis SIL Compact" w:hAnsi="Charis SIL Compact"/>
                <w:b/>
                <w:bCs/>
              </w:rPr>
              <w:t>purity of mindfulness due to equanimity</w:t>
            </w:r>
            <w:r>
              <w:rPr>
                <w:rFonts w:ascii="Charis SIL Compact" w:hAnsi="Charis SIL Compact"/>
              </w:rPr>
              <w:t xml:space="preserve">. He sits pervading this body with a pure bright mind, so that there is no part of his whole body unpervaded by the pure bright mind. </w:t>
            </w:r>
          </w:p>
        </w:tc>
        <w:tc>
          <w:tcPr>
            <w:tcW w:w="4400" w:type="dxa"/>
            <w:tcBorders>
              <w:top w:val="single" w:sz="2" w:space="0" w:color="000001"/>
              <w:bottom w:val="single" w:sz="2" w:space="0" w:color="000001"/>
              <w:insideH w:val="single" w:sz="2" w:space="0" w:color="000001"/>
            </w:tcBorders>
            <w:shd w:fill="auto" w:val="clear"/>
            <w:tcMar>
              <w:top w:w="58" w:type="dxa"/>
              <w:left w:w="202" w:type="dxa"/>
              <w:bottom w:w="202" w:type="dxa"/>
              <w:right w:w="58" w:type="dxa"/>
            </w:tcMar>
          </w:tcPr>
          <w:p>
            <w:pPr>
              <w:pStyle w:val="Normal"/>
              <w:suppressAutoHyphens w:val="false"/>
              <w:bidi w:val="0"/>
              <w:jc w:val="both"/>
              <w:rPr/>
            </w:pPr>
            <w:r>
              <w:rPr>
                <w:rFonts w:ascii="Charis SIL Compact" w:hAnsi="Charis SIL Compact"/>
              </w:rPr>
              <w:t>Just as though a man were sitting covered from the head down with a white cloth, so that there would be no part of his whole body unpervaded by the white cloth; ...</w:t>
            </w:r>
          </w:p>
        </w:tc>
      </w:tr>
    </w:tbl>
    <w:p>
      <w:pPr>
        <w:pStyle w:val="Normal"/>
        <w:rPr>
          <w:rFonts w:ascii="Charis SIL Compact" w:hAnsi="Charis SIL Compact"/>
        </w:rPr>
      </w:pPr>
      <w:r>
        <w:rPr>
          <w:rFonts w:ascii="Charis SIL Compact" w:hAnsi="Charis SIL Compact"/>
        </w:rPr>
      </w:r>
    </w:p>
    <w:p>
      <w:pPr>
        <w:pStyle w:val="Normal"/>
        <w:rPr>
          <w:sz w:val="22"/>
          <w:szCs w:val="22"/>
        </w:rPr>
      </w:pPr>
      <w:r>
        <w:rPr>
          <w:rFonts w:ascii="Charis SIL Compact" w:hAnsi="Charis SIL Compact"/>
          <w:sz w:val="22"/>
          <w:szCs w:val="22"/>
        </w:rPr>
        <w:t>From MN 39 Maha-Assapura Sutta—The Greater Discourse at Assapura. © Bhikkhu Bodhi, The Middle Length Discourses of the Buddha, Wisdom Publications</w:t>
      </w:r>
    </w:p>
    <w:sectPr>
      <w:type w:val="nextPage"/>
      <w:pgSz w:w="12240" w:h="15840"/>
      <w:pgMar w:left="1134" w:right="1134" w:header="0" w:top="640" w:footer="0" w:bottom="5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haris SIL Compact:smcp">
    <w:charset w:val="00"/>
    <w:family w:val="roman"/>
    <w:pitch w:val="variable"/>
  </w:font>
  <w:font w:name="Charis SIL Compac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CA"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CA" w:eastAsia="zh-CN" w:bidi="hi-IN"/>
    </w:rPr>
  </w:style>
  <w:style w:type="paragraph" w:styleId="Heading3">
    <w:name w:val="Heading 3"/>
    <w:basedOn w:val="Normal"/>
    <w:next w:val="Normal"/>
    <w:qFormat/>
    <w:pPr>
      <w:keepNext/>
      <w:numPr>
        <w:ilvl w:val="2"/>
        <w:numId w:val="1"/>
      </w:numPr>
      <w:spacing w:before="180" w:after="0"/>
      <w:outlineLvl w:val="2"/>
      <w:outlineLvl w:val="2"/>
    </w:pPr>
    <w:rPr>
      <w:rFonts w:ascii="Arial" w:hAnsi="Arial" w:cs="Arial"/>
      <w:b/>
      <w:bCs/>
      <w:sz w:val="28"/>
      <w:szCs w:val="36"/>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LibreOffice/5.3.0.3$Windows_x86 LibreOffice_project/7074905676c47b82bbcfbea1aeefc84afe1c50e1</Application>
  <Pages>1</Pages>
  <Words>553</Words>
  <Characters>2603</Characters>
  <CharactersWithSpaces>3146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2017-09-11T15:31:50Z</dcterms:created>
  <dc:creator/>
  <dc:description/>
  <dc:language>en-CA</dc:language>
  <cp:lastModifiedBy/>
  <cp:lastPrinted>2017-09-11T16:00:50Z</cp:lastPrinted>
  <dcterms:modified xsi:type="dcterms:W3CDTF">2017-09-11T16:53:09Z</dcterms:modified>
  <cp:revision>2</cp:revision>
  <dc:subject/>
  <dc:title/>
</cp:coreProperties>
</file>