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88"/>
          <w:szCs w:val="88"/>
        </w:rPr>
      </w:pPr>
      <w:r>
        <w:drawing>
          <wp:anchor behindDoc="0" distT="0" distB="0" distL="0" distR="0" simplePos="0" locked="0" layoutInCell="0" allowOverlap="1" relativeHeight="2">
            <wp:simplePos x="0" y="0"/>
            <wp:positionH relativeFrom="page">
              <wp:posOffset>695960</wp:posOffset>
            </wp:positionH>
            <wp:positionV relativeFrom="page">
              <wp:posOffset>1398270</wp:posOffset>
            </wp:positionV>
            <wp:extent cx="3936365" cy="382143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936365" cy="3821430"/>
                    </a:xfrm>
                    <a:prstGeom prst="rect">
                      <a:avLst/>
                    </a:prstGeom>
                  </pic:spPr>
                </pic:pic>
              </a:graphicData>
            </a:graphic>
          </wp:anchor>
        </w:drawing>
      </w:r>
      <w:r>
        <w:rPr>
          <w:sz w:val="80"/>
          <w:szCs w:val="80"/>
        </w:rPr>
        <w:t>B</w:t>
      </w:r>
      <w:r>
        <w:rPr>
          <w:sz w:val="80"/>
          <w:szCs w:val="80"/>
        </w:rPr>
        <w:t>uddha Vandana</w:t>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rFonts w:ascii="Harrington" w:hAnsi="Harrington"/>
          <w:sz w:val="56"/>
          <w:szCs w:val="56"/>
        </w:rPr>
        <w:t xml:space="preserve">Homage </w:t>
      </w:r>
    </w:p>
    <w:p>
      <w:pPr>
        <w:pStyle w:val="Normal"/>
        <w:jc w:val="center"/>
        <w:rPr>
          <w:sz w:val="56"/>
          <w:szCs w:val="56"/>
        </w:rPr>
      </w:pPr>
      <w:r>
        <w:rPr>
          <w:rFonts w:ascii="Harrington" w:hAnsi="Harrington"/>
          <w:sz w:val="56"/>
          <w:szCs w:val="56"/>
        </w:rPr>
        <w:t xml:space="preserve">to the Buddha, </w:t>
      </w:r>
    </w:p>
    <w:p>
      <w:pPr>
        <w:pStyle w:val="Normal"/>
        <w:jc w:val="center"/>
        <w:rPr>
          <w:sz w:val="56"/>
          <w:szCs w:val="56"/>
        </w:rPr>
      </w:pPr>
      <w:r>
        <w:rPr>
          <w:rFonts w:ascii="Harrington" w:hAnsi="Harrington"/>
          <w:sz w:val="56"/>
          <w:szCs w:val="56"/>
        </w:rPr>
        <w:t>Dhamma &amp; Sangha</w:t>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pPr>
      <w:r>
        <w:rPr/>
        <w:t>With Pali, Sinhala, and English</w:t>
      </w:r>
    </w:p>
    <w:p>
      <w:pPr>
        <w:pStyle w:val="Normal"/>
        <w:jc w:val="center"/>
        <w:rPr/>
      </w:pPr>
      <w:r>
        <w:rPr/>
      </w:r>
    </w:p>
    <w:p>
      <w:pPr>
        <w:pStyle w:val="Normal"/>
        <w:jc w:val="center"/>
        <w:rPr/>
      </w:pPr>
      <w:r>
        <w:drawing>
          <wp:anchor behindDoc="0" distT="0" distB="0" distL="0" distR="0" simplePos="0" locked="0" layoutInCell="0" allowOverlap="1" relativeHeight="3">
            <wp:simplePos x="0" y="0"/>
            <wp:positionH relativeFrom="column">
              <wp:posOffset>1847215</wp:posOffset>
            </wp:positionH>
            <wp:positionV relativeFrom="paragraph">
              <wp:posOffset>375920</wp:posOffset>
            </wp:positionV>
            <wp:extent cx="989965" cy="74485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989965" cy="744855"/>
                    </a:xfrm>
                    <a:prstGeom prst="rect">
                      <a:avLst/>
                    </a:prstGeom>
                  </pic:spPr>
                </pic:pic>
              </a:graphicData>
            </a:graphic>
          </wp:anchor>
        </w:drawing>
      </w:r>
      <w:r>
        <w:rPr/>
        <w:t>M</w:t>
      </w:r>
      <w:r>
        <w:rPr/>
        <w:t>ahamevnawa Buddhist Monastery</w:t>
      </w:r>
      <w:r>
        <w:br w:type="page"/>
      </w:r>
    </w:p>
    <w:p>
      <w:pPr>
        <w:pStyle w:val="Normal"/>
        <w:jc w:val="center"/>
        <w:rPr/>
      </w:pPr>
      <w:r>
        <w:rPr/>
      </w:r>
    </w:p>
    <w:sdt>
      <w:sdtPr>
        <w:docPartObj>
          <w:docPartGallery w:val="Table of Contents"/>
          <w:docPartUnique w:val="true"/>
        </w:docPartObj>
      </w:sdtPr>
      <w:sdtContent>
        <w:p>
          <w:pPr>
            <w:pStyle w:val="TOAHeading"/>
            <w:suppressLineNumbers/>
            <w:ind w:left="0" w:hanging="0"/>
            <w:rPr>
              <w:b/>
              <w:b/>
              <w:bCs/>
              <w:sz w:val="32"/>
              <w:szCs w:val="32"/>
            </w:rPr>
          </w:pPr>
          <w:r>
            <w:rPr>
              <w:b/>
              <w:bCs/>
              <w:sz w:val="32"/>
              <w:szCs w:val="32"/>
            </w:rPr>
            <w:br/>
            <w:t>Table of Contents</w:t>
          </w:r>
        </w:p>
        <w:p>
          <w:pPr>
            <w:pStyle w:val="Contents1"/>
            <w:tabs>
              <w:tab w:val="clear" w:pos="7239"/>
              <w:tab w:val="right" w:pos="7189" w:leader="dot"/>
            </w:tabs>
            <w:rPr/>
          </w:pPr>
          <w:r>
            <w:fldChar w:fldCharType="begin"/>
          </w:r>
          <w:r>
            <w:rPr>
              <w:rStyle w:val="IndexLink"/>
            </w:rPr>
            <w:instrText> TOC \f \o "1-9" \h</w:instrText>
          </w:r>
          <w:r>
            <w:rPr>
              <w:rStyle w:val="IndexLink"/>
            </w:rPr>
            <w:fldChar w:fldCharType="separate"/>
          </w:r>
          <w:hyperlink w:anchor="__RefHeading___Toc448180_2107361408">
            <w:r>
              <w:rPr>
                <w:rStyle w:val="IndexLink"/>
              </w:rPr>
              <w:t>Salutation to the Buddha</w:t>
              <w:tab/>
              <w:t>3</w:t>
            </w:r>
          </w:hyperlink>
        </w:p>
        <w:p>
          <w:pPr>
            <w:pStyle w:val="Contents1"/>
            <w:tabs>
              <w:tab w:val="clear" w:pos="7239"/>
              <w:tab w:val="right" w:pos="7189" w:leader="dot"/>
            </w:tabs>
            <w:rPr/>
          </w:pPr>
          <w:hyperlink w:anchor="__RefHeading___Toc448182_2107361408">
            <w:r>
              <w:rPr>
                <w:rStyle w:val="IndexLink"/>
              </w:rPr>
              <w:t>Going for Refuge</w:t>
              <w:tab/>
              <w:t>3</w:t>
            </w:r>
          </w:hyperlink>
        </w:p>
        <w:p>
          <w:pPr>
            <w:pStyle w:val="Contents1"/>
            <w:tabs>
              <w:tab w:val="clear" w:pos="7239"/>
              <w:tab w:val="right" w:pos="7189" w:leader="dot"/>
            </w:tabs>
            <w:rPr/>
          </w:pPr>
          <w:hyperlink w:anchor="__RefHeading___Toc448184_2107361408">
            <w:r>
              <w:rPr>
                <w:rStyle w:val="IndexLink"/>
              </w:rPr>
              <w:t>Pañcasīla : Observation of the Five Precepts</w:t>
              <w:tab/>
              <w:t>4</w:t>
            </w:r>
          </w:hyperlink>
        </w:p>
        <w:p>
          <w:pPr>
            <w:pStyle w:val="Contents1"/>
            <w:tabs>
              <w:tab w:val="clear" w:pos="7239"/>
              <w:tab w:val="right" w:pos="7189" w:leader="dot"/>
            </w:tabs>
            <w:rPr/>
          </w:pPr>
          <w:hyperlink w:anchor="__RefHeading___Toc448186_2107361408">
            <w:r>
              <w:rPr>
                <w:rStyle w:val="IndexLink"/>
              </w:rPr>
              <w:t>Teruwan Vandanāva</w:t>
              <w:tab/>
              <w:t>5</w:t>
            </w:r>
          </w:hyperlink>
        </w:p>
        <w:p>
          <w:pPr>
            <w:pStyle w:val="Contents1"/>
            <w:tabs>
              <w:tab w:val="clear" w:pos="7239"/>
              <w:tab w:val="right" w:pos="7189" w:leader="dot"/>
            </w:tabs>
            <w:rPr/>
          </w:pPr>
          <w:hyperlink w:anchor="__RefHeading___Toc448194_2107361408">
            <w:r>
              <w:rPr>
                <w:rStyle w:val="IndexLink"/>
              </w:rPr>
              <w:t>Satta Buddha Vandanā: Homage to the 7 Buddhas</w:t>
              <w:tab/>
              <w:t>6</w:t>
            </w:r>
          </w:hyperlink>
        </w:p>
        <w:p>
          <w:pPr>
            <w:pStyle w:val="Contents1"/>
            <w:tabs>
              <w:tab w:val="clear" w:pos="7239"/>
              <w:tab w:val="right" w:pos="7189" w:leader="dot"/>
            </w:tabs>
            <w:rPr/>
          </w:pPr>
          <w:hyperlink w:anchor="__RefHeading___Toc1253_3327533458">
            <w:r>
              <w:rPr>
                <w:rStyle w:val="IndexLink"/>
              </w:rPr>
              <w:t>Worshiping the Vajrāsana</w:t>
              <w:tab/>
              <w:t>8</w:t>
            </w:r>
          </w:hyperlink>
        </w:p>
        <w:p>
          <w:pPr>
            <w:pStyle w:val="Contents1"/>
            <w:tabs>
              <w:tab w:val="clear" w:pos="7239"/>
              <w:tab w:val="right" w:pos="7189" w:leader="dot"/>
            </w:tabs>
            <w:rPr/>
          </w:pPr>
          <w:hyperlink w:anchor="__RefHeading___Toc448200_2107361408">
            <w:r>
              <w:rPr>
                <w:rStyle w:val="IndexLink"/>
              </w:rPr>
              <w:t>Paying Homage to the Great Arahant Sāriputta</w:t>
              <w:tab/>
              <w:t>10</w:t>
            </w:r>
          </w:hyperlink>
        </w:p>
        <w:p>
          <w:pPr>
            <w:pStyle w:val="Contents1"/>
            <w:tabs>
              <w:tab w:val="clear" w:pos="7239"/>
              <w:tab w:val="right" w:pos="7189" w:leader="dot"/>
            </w:tabs>
            <w:rPr/>
          </w:pPr>
          <w:hyperlink w:anchor="__RefHeading___Toc448202_2107361408">
            <w:r>
              <w:rPr>
                <w:rStyle w:val="IndexLink"/>
              </w:rPr>
              <w:t>Paying Homage to the Great Arahant Mahā Moggallāna</w:t>
              <w:tab/>
              <w:t>10</w:t>
            </w:r>
          </w:hyperlink>
        </w:p>
        <w:p>
          <w:pPr>
            <w:pStyle w:val="Contents1"/>
            <w:tabs>
              <w:tab w:val="clear" w:pos="7239"/>
              <w:tab w:val="right" w:pos="7189" w:leader="dot"/>
            </w:tabs>
            <w:rPr/>
          </w:pPr>
          <w:hyperlink w:anchor="__RefHeading___Toc448204_2107361408">
            <w:r>
              <w:rPr>
                <w:rStyle w:val="IndexLink"/>
              </w:rPr>
              <w:t>Paying Homage to the Great Arahant Mahā Kassapa</w:t>
              <w:tab/>
              <w:t>11</w:t>
            </w:r>
          </w:hyperlink>
        </w:p>
        <w:p>
          <w:pPr>
            <w:pStyle w:val="Contents1"/>
            <w:tabs>
              <w:tab w:val="clear" w:pos="7239"/>
              <w:tab w:val="right" w:pos="7189" w:leader="dot"/>
            </w:tabs>
            <w:rPr/>
          </w:pPr>
          <w:hyperlink w:anchor="__RefHeading___Toc448206_2107361408">
            <w:r>
              <w:rPr>
                <w:rStyle w:val="IndexLink"/>
              </w:rPr>
              <w:t>Paying Homage to the Great Arahant Ānanda</w:t>
              <w:tab/>
              <w:t>11</w:t>
            </w:r>
          </w:hyperlink>
        </w:p>
        <w:p>
          <w:pPr>
            <w:pStyle w:val="Contents1"/>
            <w:tabs>
              <w:tab w:val="clear" w:pos="7239"/>
              <w:tab w:val="right" w:pos="7189" w:leader="dot"/>
            </w:tabs>
            <w:rPr/>
          </w:pPr>
          <w:hyperlink w:anchor="__RefHeading___Toc448208_2107361408">
            <w:r>
              <w:rPr>
                <w:rStyle w:val="IndexLink"/>
              </w:rPr>
              <w:t>Paying Homage to the Great Arahant Aṅgulimāla</w:t>
              <w:tab/>
              <w:t>12</w:t>
            </w:r>
          </w:hyperlink>
        </w:p>
        <w:p>
          <w:pPr>
            <w:pStyle w:val="Contents1"/>
            <w:tabs>
              <w:tab w:val="clear" w:pos="7239"/>
              <w:tab w:val="right" w:pos="7189" w:leader="dot"/>
            </w:tabs>
            <w:rPr/>
          </w:pPr>
          <w:hyperlink w:anchor="__RefHeading___Toc448210_2107361408">
            <w:r>
              <w:rPr>
                <w:rStyle w:val="IndexLink"/>
              </w:rPr>
              <w:t>Paying Homage to the Great Arahant Mahinda</w:t>
              <w:tab/>
              <w:t>12</w:t>
            </w:r>
          </w:hyperlink>
        </w:p>
        <w:p>
          <w:pPr>
            <w:pStyle w:val="Contents1"/>
            <w:tabs>
              <w:tab w:val="clear" w:pos="7239"/>
              <w:tab w:val="right" w:pos="7189" w:leader="dot"/>
            </w:tabs>
            <w:rPr/>
          </w:pPr>
          <w:hyperlink w:anchor="__RefHeading___Toc448214_2107361408">
            <w:r>
              <w:rPr>
                <w:rStyle w:val="IndexLink"/>
              </w:rPr>
              <w:t>Siyalu Dhātūn Vahansēlā Ekavita Vandanā Kirīma</w:t>
              <w:tab/>
              <w:t>13</w:t>
            </w:r>
          </w:hyperlink>
        </w:p>
        <w:p>
          <w:pPr>
            <w:pStyle w:val="Contents1"/>
            <w:tabs>
              <w:tab w:val="clear" w:pos="7239"/>
              <w:tab w:val="right" w:pos="7189" w:leader="dot"/>
            </w:tabs>
            <w:rPr/>
          </w:pPr>
          <w:hyperlink w:anchor="__RefHeading___Toc448216_2107361408">
            <w:r>
              <w:rPr>
                <w:rStyle w:val="IndexLink"/>
              </w:rPr>
              <w:t>Venerating the Great Arahants</w:t>
              <w:tab/>
              <w:t>14</w:t>
            </w:r>
          </w:hyperlink>
        </w:p>
        <w:p>
          <w:pPr>
            <w:pStyle w:val="Contents1"/>
            <w:tabs>
              <w:tab w:val="clear" w:pos="7239"/>
              <w:tab w:val="right" w:pos="7189" w:leader="dot"/>
            </w:tabs>
            <w:rPr/>
          </w:pPr>
          <w:hyperlink w:anchor="__RefHeading___Toc448218_2107361408">
            <w:r>
              <w:rPr>
                <w:rStyle w:val="IndexLink"/>
              </w:rPr>
              <w:t>Cetiya Vandana: Homage to Stupas and Bodhi Tree</w:t>
              <w:tab/>
              <w:t>16</w:t>
            </w:r>
          </w:hyperlink>
        </w:p>
        <w:p>
          <w:pPr>
            <w:pStyle w:val="Contents1"/>
            <w:tabs>
              <w:tab w:val="clear" w:pos="7239"/>
              <w:tab w:val="right" w:pos="7189" w:leader="dot"/>
            </w:tabs>
            <w:rPr/>
          </w:pPr>
          <w:hyperlink w:anchor="__RefHeading___Toc448220_2107361408">
            <w:r>
              <w:rPr>
                <w:rStyle w:val="IndexLink"/>
              </w:rPr>
              <w:t>Buddha Puja: Sinhala</w:t>
              <w:tab/>
              <w:t>17</w:t>
            </w:r>
          </w:hyperlink>
        </w:p>
        <w:p>
          <w:pPr>
            <w:pStyle w:val="Contents1"/>
            <w:tabs>
              <w:tab w:val="clear" w:pos="7239"/>
              <w:tab w:val="right" w:pos="7189" w:leader="dot"/>
            </w:tabs>
            <w:rPr/>
          </w:pPr>
          <w:hyperlink w:anchor="__RefHeading___Toc1259_3327533458">
            <w:r>
              <w:rPr>
                <w:rStyle w:val="IndexLink"/>
              </w:rPr>
              <w:t>Buddha Puja: Pali Phrases</w:t>
              <w:tab/>
              <w:t>19</w:t>
            </w:r>
          </w:hyperlink>
        </w:p>
        <w:p>
          <w:pPr>
            <w:pStyle w:val="Contents1"/>
            <w:tabs>
              <w:tab w:val="clear" w:pos="7239"/>
              <w:tab w:val="right" w:pos="7189" w:leader="dot"/>
            </w:tabs>
            <w:rPr/>
          </w:pPr>
          <w:hyperlink w:anchor="__RefHeading___Toc448222_2107361408">
            <w:r>
              <w:rPr>
                <w:rStyle w:val="IndexLink"/>
              </w:rPr>
              <w:t>Buddha Puja in Pali</w:t>
              <w:tab/>
              <w:t>22</w:t>
            </w:r>
          </w:hyperlink>
        </w:p>
        <w:p>
          <w:pPr>
            <w:pStyle w:val="Contents1"/>
            <w:tabs>
              <w:tab w:val="clear" w:pos="7239"/>
              <w:tab w:val="right" w:pos="7189" w:leader="dot"/>
            </w:tabs>
            <w:rPr/>
          </w:pPr>
          <w:hyperlink w:anchor="__RefHeading___Toc448224_2107361408">
            <w:r>
              <w:rPr>
                <w:rStyle w:val="IndexLink"/>
              </w:rPr>
              <w:t>Invitation to the Deities</w:t>
              <w:tab/>
              <w:t>24</w:t>
            </w:r>
          </w:hyperlink>
        </w:p>
        <w:p>
          <w:pPr>
            <w:pStyle w:val="Contents1"/>
            <w:tabs>
              <w:tab w:val="clear" w:pos="7239"/>
              <w:tab w:val="right" w:pos="7189" w:leader="dot"/>
            </w:tabs>
            <w:rPr/>
          </w:pPr>
          <w:hyperlink w:anchor="__RefHeading___Toc1373_2811097996">
            <w:r>
              <w:rPr>
                <w:rStyle w:val="IndexLink"/>
              </w:rPr>
              <w:t>Caturārakkhā: Four-Fold Protective Contemplations</w:t>
              <w:tab/>
              <w:t>25</w:t>
            </w:r>
          </w:hyperlink>
        </w:p>
        <w:p>
          <w:pPr>
            <w:pStyle w:val="Contents1"/>
            <w:tabs>
              <w:tab w:val="clear" w:pos="7239"/>
              <w:tab w:val="right" w:pos="7189" w:leader="dot"/>
            </w:tabs>
            <w:rPr/>
          </w:pPr>
          <w:hyperlink w:anchor="__RefHeading___Toc1375_2811097996">
            <w:r>
              <w:rPr>
                <w:rStyle w:val="IndexLink"/>
              </w:rPr>
              <w:t>Buddhānussati: Recollection on the Buddha</w:t>
              <w:tab/>
              <w:t>25</w:t>
            </w:r>
          </w:hyperlink>
        </w:p>
        <w:p>
          <w:pPr>
            <w:pStyle w:val="Contents1"/>
            <w:tabs>
              <w:tab w:val="clear" w:pos="7239"/>
              <w:tab w:val="right" w:pos="7189" w:leader="dot"/>
            </w:tabs>
            <w:rPr/>
          </w:pPr>
          <w:hyperlink w:anchor="__RefHeading___Toc1377_2811097996">
            <w:r>
              <w:rPr>
                <w:rStyle w:val="IndexLink"/>
              </w:rPr>
              <w:t>Mettā: Loving-Kindness Meditation</w:t>
              <w:tab/>
              <w:t>27</w:t>
            </w:r>
          </w:hyperlink>
        </w:p>
        <w:p>
          <w:pPr>
            <w:pStyle w:val="Contents1"/>
            <w:tabs>
              <w:tab w:val="clear" w:pos="7239"/>
              <w:tab w:val="right" w:pos="7189" w:leader="dot"/>
            </w:tabs>
            <w:rPr/>
          </w:pPr>
          <w:hyperlink w:anchor="__RefHeading___Toc1379_2811097996">
            <w:r>
              <w:rPr>
                <w:rStyle w:val="IndexLink"/>
              </w:rPr>
              <w:t>Asubha:Meditation on Impurities of the Body</w:t>
              <w:tab/>
              <w:t>28</w:t>
            </w:r>
          </w:hyperlink>
        </w:p>
        <w:p>
          <w:pPr>
            <w:pStyle w:val="Contents1"/>
            <w:tabs>
              <w:tab w:val="clear" w:pos="7239"/>
              <w:tab w:val="right" w:pos="7189" w:leader="dot"/>
            </w:tabs>
            <w:rPr/>
          </w:pPr>
          <w:hyperlink w:anchor="__RefHeading___Toc1381_2811097996">
            <w:r>
              <w:rPr>
                <w:rStyle w:val="IndexLink"/>
              </w:rPr>
              <w:t>Maraṇsati: Mindfullness of death</w:t>
              <w:tab/>
              <w:t>29</w:t>
            </w:r>
          </w:hyperlink>
        </w:p>
        <w:p>
          <w:pPr>
            <w:pStyle w:val="Contents1"/>
            <w:tabs>
              <w:tab w:val="clear" w:pos="7239"/>
              <w:tab w:val="right" w:pos="7189" w:leader="dot"/>
            </w:tabs>
            <w:rPr/>
          </w:pPr>
          <w:hyperlink w:anchor="__RefHeading___Toc1383_2811097996">
            <w:r>
              <w:rPr>
                <w:rStyle w:val="IndexLink"/>
              </w:rPr>
              <w:t>Aṭṭha Mahā Saṁvegavatthu: Eight Sorrowful Stages of Life</w:t>
              <w:tab/>
              <w:t>30</w:t>
            </w:r>
          </w:hyperlink>
        </w:p>
        <w:p>
          <w:pPr>
            <w:pStyle w:val="Contents1"/>
            <w:tabs>
              <w:tab w:val="clear" w:pos="7239"/>
              <w:tab w:val="right" w:pos="7189" w:leader="dot"/>
            </w:tabs>
            <w:rPr/>
          </w:pPr>
          <w:hyperlink w:anchor="__RefHeading___Toc1257_3327533458">
            <w:r>
              <w:rPr>
                <w:rStyle w:val="IndexLink"/>
              </w:rPr>
              <w:t xml:space="preserve"> </w:t>
            </w:r>
            <w:r>
              <w:rPr>
                <w:rStyle w:val="IndexLink"/>
              </w:rPr>
              <w:t>Loving Kindness Meditation</w:t>
              <w:tab/>
              <w:t>31</w:t>
            </w:r>
          </w:hyperlink>
        </w:p>
        <w:p>
          <w:pPr>
            <w:pStyle w:val="Contents1"/>
            <w:tabs>
              <w:tab w:val="clear" w:pos="7239"/>
              <w:tab w:val="right" w:pos="7189" w:leader="dot"/>
            </w:tabs>
            <w:rPr/>
          </w:pPr>
          <w:hyperlink w:anchor="__RefHeading___Toc448228_2107361408">
            <w:r>
              <w:rPr>
                <w:rStyle w:val="IndexLink"/>
              </w:rPr>
              <w:t>Kammā Vācanā: Asking for Forgiveness</w:t>
              <w:tab/>
              <w:t>32</w:t>
            </w:r>
          </w:hyperlink>
        </w:p>
        <w:p>
          <w:pPr>
            <w:pStyle w:val="Contents1"/>
            <w:tabs>
              <w:tab w:val="clear" w:pos="7239"/>
              <w:tab w:val="right" w:pos="7189" w:leader="dot"/>
            </w:tabs>
            <w:rPr/>
          </w:pPr>
          <w:hyperlink w:anchor="__RefHeading___Toc448230_2107361408">
            <w:r>
              <w:rPr>
                <w:rStyle w:val="IndexLink"/>
              </w:rPr>
              <w:t>Blessings chanted by the monks</w:t>
              <w:tab/>
              <w:t>33</w:t>
            </w:r>
          </w:hyperlink>
        </w:p>
        <w:p>
          <w:pPr>
            <w:pStyle w:val="Contents1"/>
            <w:tabs>
              <w:tab w:val="clear" w:pos="7239"/>
              <w:tab w:val="right" w:pos="7189" w:leader="dot"/>
            </w:tabs>
            <w:rPr/>
          </w:pPr>
          <w:hyperlink w:anchor="__RefHeading___Toc448232_2107361408">
            <w:r>
              <w:rPr>
                <w:rStyle w:val="IndexLink"/>
              </w:rPr>
              <w:t>Asking Forgiveness and Sharing Merit with Bhantes</w:t>
              <w:tab/>
              <w:t>33</w:t>
            </w:r>
          </w:hyperlink>
          <w:r>
            <w:rPr>
              <w:rStyle w:val="IndexLink"/>
            </w:rPr>
            <w:fldChar w:fldCharType="end"/>
          </w:r>
        </w:p>
      </w:sdtContent>
    </w:sdt>
    <w:p>
      <w:pPr>
        <w:pStyle w:val="Normal"/>
        <w:widowControl/>
        <w:suppressAutoHyphens w:val="true"/>
        <w:overflowPunct w:val="false"/>
        <w:bidi w:val="0"/>
        <w:spacing w:before="0" w:after="0"/>
        <w:jc w:val="left"/>
        <w:rPr>
          <w:rFonts w:ascii="Cambria" w:hAnsi="Cambria" w:eastAsia="NSimSun" w:cs="Lucida Sans"/>
          <w:color w:val="auto"/>
          <w:kern w:val="2"/>
          <w:sz w:val="24"/>
          <w:szCs w:val="24"/>
          <w:lang w:val="en-US" w:eastAsia="zh-CN" w:bidi="hi-IN"/>
        </w:rPr>
      </w:pPr>
      <w:r>
        <w:rPr>
          <w:rFonts w:eastAsia="NSimSun" w:cs="Lucida Sans"/>
          <w:color w:val="auto"/>
          <w:kern w:val="2"/>
          <w:sz w:val="24"/>
          <w:szCs w:val="24"/>
          <w:lang w:val="en-US" w:eastAsia="zh-CN" w:bidi="hi-IN"/>
        </w:rPr>
      </w:r>
      <w:r>
        <w:br w:type="page"/>
      </w:r>
    </w:p>
    <w:p>
      <w:pPr>
        <w:pStyle w:val="Heading1"/>
        <w:numPr>
          <w:ilvl w:val="0"/>
          <w:numId w:val="6"/>
        </w:numPr>
        <w:rPr/>
      </w:pPr>
      <w:bookmarkStart w:id="0" w:name="__RefHeading___Toc448180_2107361408"/>
      <w:bookmarkEnd w:id="0"/>
      <w:r>
        <w:rPr/>
        <w:t>Salutation to the Buddha</w:t>
      </w:r>
    </w:p>
    <w:p>
      <w:pPr>
        <w:pStyle w:val="PaliEnglishLetters"/>
        <w:rPr/>
      </w:pPr>
      <w:r>
        <w:rPr/>
        <w:t>Sādhu! Sādhu! Sādhu!</w:t>
      </w:r>
    </w:p>
    <w:tbl>
      <w:tblPr>
        <w:tblW w:w="7239" w:type="dxa"/>
        <w:jc w:val="left"/>
        <w:tblInd w:w="0" w:type="dxa"/>
        <w:tblLayout w:type="fixed"/>
        <w:tblCellMar>
          <w:top w:w="55" w:type="dxa"/>
          <w:left w:w="55" w:type="dxa"/>
          <w:bottom w:w="55" w:type="dxa"/>
          <w:right w:w="55" w:type="dxa"/>
        </w:tblCellMar>
      </w:tblPr>
      <w:tblGrid>
        <w:gridCol w:w="4771"/>
        <w:gridCol w:w="2467"/>
      </w:tblGrid>
      <w:tr>
        <w:trPr/>
        <w:tc>
          <w:tcPr>
            <w:tcW w:w="4771" w:type="dxa"/>
            <w:tcBorders/>
            <w:shd w:fill="auto" w:val="clear"/>
          </w:tcPr>
          <w:p>
            <w:pPr>
              <w:pStyle w:val="SinhalaAkuru"/>
              <w:widowControl w:val="false"/>
              <w:spacing w:before="0" w:after="0"/>
              <w:jc w:val="left"/>
              <w:rPr/>
            </w:pPr>
            <w:r>
              <w:rPr/>
              <w:t>kfuda ;iai N.jf;da wryf;da iïud iïnqoaOiaiæ</w:t>
            </w:r>
          </w:p>
          <w:p>
            <w:pPr>
              <w:pStyle w:val="PaliEnglishLetters"/>
              <w:widowControl w:val="false"/>
              <w:rPr/>
            </w:pPr>
            <w:r>
              <w:rPr/>
              <w:t xml:space="preserve">Namo tassa bhagavato arahato sammāsambuddhassa </w:t>
            </w:r>
            <w:r>
              <w:rPr>
                <w:rFonts w:eastAsia="NSimSun" w:cs="Lucida Sans"/>
              </w:rPr>
              <w:t>× 3</w:t>
            </w:r>
          </w:p>
        </w:tc>
        <w:tc>
          <w:tcPr>
            <w:tcW w:w="2467" w:type="dxa"/>
            <w:tcBorders/>
            <w:shd w:fill="auto" w:val="clear"/>
          </w:tcPr>
          <w:p>
            <w:pPr>
              <w:pStyle w:val="Translation"/>
              <w:widowControl w:val="false"/>
              <w:rPr/>
            </w:pPr>
            <w:r>
              <w:rPr/>
              <w:t xml:space="preserve">Homage to the Blessed One, the Worthy One, the Supremely Enlightened One! </w:t>
            </w:r>
            <w:r>
              <w:rPr>
                <w:rFonts w:eastAsia="NSimSun" w:cs="Lucida Sans"/>
              </w:rPr>
              <w:t>× 3</w:t>
            </w:r>
          </w:p>
        </w:tc>
      </w:tr>
    </w:tbl>
    <w:p>
      <w:pPr>
        <w:pStyle w:val="Heading1"/>
        <w:numPr>
          <w:ilvl w:val="0"/>
          <w:numId w:val="6"/>
        </w:numPr>
        <w:rPr/>
      </w:pPr>
      <w:bookmarkStart w:id="1" w:name="__RefHeading___Toc448182_2107361408"/>
      <w:bookmarkEnd w:id="1"/>
      <w:r>
        <w:rPr/>
        <w:t>Going for Refuge</w:t>
      </w:r>
    </w:p>
    <w:tbl>
      <w:tblPr>
        <w:tblW w:w="7239" w:type="dxa"/>
        <w:jc w:val="left"/>
        <w:tblInd w:w="0" w:type="dxa"/>
        <w:tblLayout w:type="fixed"/>
        <w:tblCellMar>
          <w:top w:w="55" w:type="dxa"/>
          <w:left w:w="55" w:type="dxa"/>
          <w:bottom w:w="55" w:type="dxa"/>
          <w:right w:w="55" w:type="dxa"/>
        </w:tblCellMar>
      </w:tblPr>
      <w:tblGrid>
        <w:gridCol w:w="4415"/>
        <w:gridCol w:w="2823"/>
      </w:tblGrid>
      <w:tr>
        <w:trPr/>
        <w:tc>
          <w:tcPr>
            <w:tcW w:w="4415" w:type="dxa"/>
            <w:tcBorders/>
            <w:shd w:fill="auto" w:val="clear"/>
          </w:tcPr>
          <w:p>
            <w:pPr>
              <w:pStyle w:val="SinhalaAkuru"/>
              <w:widowControl w:val="false"/>
              <w:spacing w:before="0" w:after="0"/>
              <w:jc w:val="left"/>
              <w:rPr/>
            </w:pPr>
            <w:r>
              <w:rPr/>
              <w:t>nqoaOx irKx .ÉPdñ</w:t>
            </w:r>
          </w:p>
          <w:p>
            <w:pPr>
              <w:pStyle w:val="PaliEnglishLetters"/>
              <w:widowControl w:val="false"/>
              <w:rPr/>
            </w:pPr>
            <w:r>
              <w:rPr/>
              <w:t>Buddhaṁ saranaṁ gacchāmi</w:t>
            </w:r>
          </w:p>
          <w:p>
            <w:pPr>
              <w:pStyle w:val="SinhalaAkuru"/>
              <w:widowControl w:val="false"/>
              <w:rPr/>
            </w:pPr>
            <w:r>
              <w:rPr/>
              <w:t>Oïux irKx .ÉPdñ</w:t>
            </w:r>
          </w:p>
          <w:p>
            <w:pPr>
              <w:pStyle w:val="PaliEnglishLetters"/>
              <w:widowControl w:val="false"/>
              <w:rPr/>
            </w:pPr>
            <w:r>
              <w:rPr/>
              <w:t>Dhammaṁ saranaṁ gacchāmi</w:t>
            </w:r>
          </w:p>
          <w:p>
            <w:pPr>
              <w:pStyle w:val="SinhalaAkuru"/>
              <w:widowControl w:val="false"/>
              <w:rPr/>
            </w:pPr>
            <w:r>
              <w:rPr/>
              <w:t xml:space="preserve">ix&gt;x irKx .ÉPdñ </w:t>
            </w:r>
          </w:p>
          <w:p>
            <w:pPr>
              <w:pStyle w:val="PaliEnglishLetters"/>
              <w:widowControl w:val="false"/>
              <w:rPr/>
            </w:pPr>
            <w:r>
              <w:rPr/>
              <w:t>Sa</w:t>
            </w:r>
            <w:r>
              <w:rPr>
                <w:rFonts w:eastAsia="NSimSun" w:cs="Lucida Sans"/>
                <w:b w:val="false"/>
                <w:bCs/>
                <w:color w:val="auto"/>
                <w:kern w:val="2"/>
                <w:sz w:val="24"/>
                <w:szCs w:val="24"/>
                <w:lang w:val="en-US" w:eastAsia="zh-CN" w:bidi="hi-IN"/>
              </w:rPr>
              <w:t>ṅ</w:t>
            </w:r>
            <w:r>
              <w:rPr/>
              <w:t>ghaṁ saranaṁ gacchāmi</w:t>
            </w:r>
          </w:p>
        </w:tc>
        <w:tc>
          <w:tcPr>
            <w:tcW w:w="2823" w:type="dxa"/>
            <w:tcBorders/>
            <w:shd w:fill="auto" w:val="clear"/>
          </w:tcPr>
          <w:p>
            <w:pPr>
              <w:pStyle w:val="Translation"/>
              <w:widowControl w:val="false"/>
              <w:rPr/>
            </w:pPr>
            <w:r>
              <w:rPr/>
              <w:t xml:space="preserve">I go for refuge to the Supreme Buddha. </w:t>
            </w:r>
          </w:p>
          <w:p>
            <w:pPr>
              <w:pStyle w:val="Translation"/>
              <w:widowControl w:val="false"/>
              <w:rPr/>
            </w:pPr>
            <w:r>
              <w:rPr/>
              <w:t>I go for refuge to the Supreme Dhamma.</w:t>
            </w:r>
          </w:p>
          <w:p>
            <w:pPr>
              <w:pStyle w:val="Translation"/>
              <w:widowControl w:val="false"/>
              <w:rPr/>
            </w:pPr>
            <w:r>
              <w:rPr/>
              <w:t xml:space="preserve">I go for refuge to the Supreme Saṅgha. </w:t>
            </w:r>
          </w:p>
        </w:tc>
      </w:tr>
      <w:tr>
        <w:trPr/>
        <w:tc>
          <w:tcPr>
            <w:tcW w:w="4415" w:type="dxa"/>
            <w:tcBorders/>
            <w:shd w:fill="auto" w:val="clear"/>
          </w:tcPr>
          <w:p>
            <w:pPr>
              <w:pStyle w:val="SinhalaAkuru"/>
              <w:widowControl w:val="false"/>
              <w:spacing w:before="0" w:after="0"/>
              <w:jc w:val="left"/>
              <w:rPr/>
            </w:pPr>
            <w:r>
              <w:rPr/>
              <w:t xml:space="preserve">ÿ;shïms nqoaOx irKx .ÉPdñ </w:t>
            </w:r>
          </w:p>
          <w:p>
            <w:pPr>
              <w:pStyle w:val="PaliEnglishLetters"/>
              <w:widowControl w:val="false"/>
              <w:rPr/>
            </w:pPr>
            <w:r>
              <w:rPr/>
              <w:t>Dutiyampi buddhaṁ saranaṁ gacchāmi</w:t>
            </w:r>
          </w:p>
          <w:p>
            <w:pPr>
              <w:pStyle w:val="SinhalaAkuru"/>
              <w:widowControl w:val="false"/>
              <w:rPr/>
            </w:pPr>
            <w:r>
              <w:rPr/>
              <w:t>ÿ;shïms Oïux irKx .ÉPdñ</w:t>
            </w:r>
          </w:p>
          <w:p>
            <w:pPr>
              <w:pStyle w:val="PaliEnglishLetters"/>
              <w:widowControl w:val="false"/>
              <w:rPr/>
            </w:pPr>
            <w:r>
              <w:rPr/>
              <w:t xml:space="preserve">Dutiyampi dhammaṁ saranaṁ gacchāmi </w:t>
            </w:r>
          </w:p>
          <w:p>
            <w:pPr>
              <w:pStyle w:val="SinhalaAkuru"/>
              <w:widowControl w:val="false"/>
              <w:rPr/>
            </w:pPr>
            <w:r>
              <w:rPr/>
              <w:t xml:space="preserve">ÿ;shïms ix&gt;x irKx .ÉPdñ </w:t>
            </w:r>
          </w:p>
          <w:p>
            <w:pPr>
              <w:pStyle w:val="PaliEnglishLetters"/>
              <w:widowControl w:val="false"/>
              <w:rPr/>
            </w:pPr>
            <w:r>
              <w:rPr/>
              <w:t>Dutiyampi sa</w:t>
            </w:r>
            <w:r>
              <w:rPr>
                <w:rFonts w:eastAsia="NSimSun" w:cs="Lucida Sans"/>
                <w:b w:val="false"/>
                <w:bCs/>
                <w:color w:val="auto"/>
                <w:kern w:val="2"/>
                <w:sz w:val="24"/>
                <w:szCs w:val="24"/>
                <w:lang w:val="en-US" w:eastAsia="zh-CN" w:bidi="hi-IN"/>
              </w:rPr>
              <w:t>ṅ</w:t>
            </w:r>
            <w:r>
              <w:rPr/>
              <w:t>ghaṁ saranaṁ gacchāmi</w:t>
            </w:r>
          </w:p>
        </w:tc>
        <w:tc>
          <w:tcPr>
            <w:tcW w:w="2823" w:type="dxa"/>
            <w:tcBorders/>
            <w:shd w:fill="auto" w:val="clear"/>
          </w:tcPr>
          <w:p>
            <w:pPr>
              <w:pStyle w:val="Translation"/>
              <w:widowControl w:val="false"/>
              <w:rPr/>
            </w:pPr>
            <w:r>
              <w:rPr/>
              <w:t xml:space="preserve">For the second time, I go for refuge to the Supreme Buddha. For the second time, I go for refuge to the Supreme Dhamma. For the second time, I go for refuge to the Supreme Saṅgha. </w:t>
            </w:r>
          </w:p>
        </w:tc>
      </w:tr>
      <w:tr>
        <w:trPr/>
        <w:tc>
          <w:tcPr>
            <w:tcW w:w="4415" w:type="dxa"/>
            <w:tcBorders/>
            <w:shd w:fill="auto" w:val="clear"/>
          </w:tcPr>
          <w:p>
            <w:pPr>
              <w:pStyle w:val="SinhalaAkuru"/>
              <w:widowControl w:val="false"/>
              <w:spacing w:before="0" w:after="0"/>
              <w:jc w:val="left"/>
              <w:rPr/>
            </w:pPr>
            <w:r>
              <w:rPr/>
              <w:t xml:space="preserve">;;shïms nqoaOx irKx .ÉPdñ </w:t>
            </w:r>
          </w:p>
          <w:p>
            <w:pPr>
              <w:pStyle w:val="PaliEnglishLetters"/>
              <w:widowControl w:val="false"/>
              <w:rPr/>
            </w:pPr>
            <w:r>
              <w:rPr/>
              <w:t>Tatiyampi buddhaṁ saranaṁ gacchāmi</w:t>
            </w:r>
          </w:p>
          <w:p>
            <w:pPr>
              <w:pStyle w:val="SinhalaAkuru"/>
              <w:widowControl w:val="false"/>
              <w:rPr/>
            </w:pPr>
            <w:r>
              <w:rPr/>
              <w:t>;;shïms Oïux irKx .ÉPdñ</w:t>
            </w:r>
          </w:p>
          <w:p>
            <w:pPr>
              <w:pStyle w:val="PaliEnglishLetters"/>
              <w:widowControl w:val="false"/>
              <w:rPr/>
            </w:pPr>
            <w:r>
              <w:rPr/>
              <w:t>Tatiyampi dhammaṁ saranaṁ gacchāmi</w:t>
            </w:r>
          </w:p>
          <w:p>
            <w:pPr>
              <w:pStyle w:val="SinhalaAkuru"/>
              <w:widowControl w:val="false"/>
              <w:rPr/>
            </w:pPr>
            <w:r>
              <w:rPr/>
              <w:t xml:space="preserve">;;shïms ix&gt;x irKx .ÉPdñ </w:t>
            </w:r>
          </w:p>
          <w:p>
            <w:pPr>
              <w:pStyle w:val="PaliEnglishLetters"/>
              <w:widowControl w:val="false"/>
              <w:spacing w:before="0" w:after="0"/>
              <w:jc w:val="left"/>
              <w:rPr/>
            </w:pPr>
            <w:r>
              <w:rPr/>
              <w:t>Tatiyampi sa</w:t>
            </w:r>
            <w:r>
              <w:rPr>
                <w:rFonts w:eastAsia="NSimSun" w:cs="Lucida Sans"/>
                <w:b w:val="false"/>
                <w:bCs/>
                <w:color w:val="auto"/>
                <w:kern w:val="2"/>
                <w:sz w:val="24"/>
                <w:szCs w:val="24"/>
                <w:lang w:val="en-US" w:eastAsia="zh-CN" w:bidi="hi-IN"/>
              </w:rPr>
              <w:t>ṅ</w:t>
            </w:r>
            <w:r>
              <w:rPr/>
              <w:t>ghaṁ saranaṁ gacchāmi</w:t>
            </w:r>
          </w:p>
        </w:tc>
        <w:tc>
          <w:tcPr>
            <w:tcW w:w="2823" w:type="dxa"/>
            <w:tcBorders/>
            <w:shd w:fill="auto" w:val="clear"/>
          </w:tcPr>
          <w:p>
            <w:pPr>
              <w:pStyle w:val="Translation"/>
              <w:widowControl w:val="false"/>
              <w:rPr/>
            </w:pPr>
            <w:r>
              <w:rPr/>
              <w:t xml:space="preserve">For the third time, I go for refuge to the Supreme Buddha. For the third time, I go for refuge to the Supreme Dhamma. </w:t>
            </w:r>
          </w:p>
          <w:p>
            <w:pPr>
              <w:pStyle w:val="Translation"/>
              <w:widowControl w:val="false"/>
              <w:rPr/>
            </w:pPr>
            <w:r>
              <w:rPr/>
              <w:t>For the third time, I go for refuge to the Supreme Saṅgha</w:t>
            </w:r>
          </w:p>
        </w:tc>
      </w:tr>
    </w:tbl>
    <w:p>
      <w:pPr>
        <w:pStyle w:val="Heading1"/>
        <w:numPr>
          <w:ilvl w:val="0"/>
          <w:numId w:val="6"/>
        </w:numPr>
        <w:rPr/>
      </w:pPr>
      <w:bookmarkStart w:id="2" w:name="__RefHeading___Toc448184_2107361408"/>
      <w:bookmarkEnd w:id="2"/>
      <w:r>
        <w:rPr/>
        <w:t>Pañcasīla : Observation of the Five Precepts</w:t>
      </w:r>
    </w:p>
    <w:p>
      <w:pPr>
        <w:pStyle w:val="SinhalaAkuru"/>
        <w:rPr/>
      </w:pPr>
      <w:r>
        <w:rPr/>
        <w:t xml:space="preserve">1 uu$ i;=ka ueÍfuka je&lt;lSu kï jQ$ is,a moh iudoka fjñ </w:t>
      </w:r>
    </w:p>
    <w:p>
      <w:pPr>
        <w:pStyle w:val="PaliEnglishLetters"/>
        <w:rPr/>
      </w:pPr>
      <w:r>
        <w:rPr/>
        <w:t>mama/ satun merīmen veḷakīma nam vū/ sil padaya samādan vemi.</w:t>
      </w:r>
    </w:p>
    <w:p>
      <w:pPr>
        <w:pStyle w:val="Translation"/>
        <w:rPr/>
      </w:pPr>
      <w:r>
        <w:rPr/>
        <w:t>I observe the precept of / abstaining from killing beings.</w:t>
      </w:r>
    </w:p>
    <w:p>
      <w:pPr>
        <w:pStyle w:val="SinhalaAkuru"/>
        <w:rPr/>
      </w:pPr>
      <w:r>
        <w:rPr/>
        <w:t>2 uu$ fidrlï lsÍfuka je&lt;lSu kï jQ$ is,a moh iudoka fjñ</w:t>
      </w:r>
    </w:p>
    <w:p>
      <w:pPr>
        <w:pStyle w:val="PaliEnglishLetters"/>
        <w:rPr/>
      </w:pPr>
      <w:r>
        <w:rPr/>
        <w:t>mama/ sorakam kirīmen velakīma nam vū/ sil padaya samādan vemi.</w:t>
      </w:r>
    </w:p>
    <w:p>
      <w:pPr>
        <w:pStyle w:val="Translation"/>
        <w:rPr/>
      </w:pPr>
      <w:r>
        <w:rPr/>
        <w:t xml:space="preserve">I observe the precept of / abstaining from stealing. </w:t>
      </w:r>
    </w:p>
    <w:p>
      <w:pPr>
        <w:pStyle w:val="SinhalaAkuru"/>
        <w:rPr/>
      </w:pPr>
      <w:r>
        <w:rPr/>
        <w:t>3 uu$ jerÈ ldu fiajkfhka je&lt;lSu kï jQ$ is,a moh iudoka fjñ</w:t>
      </w:r>
    </w:p>
    <w:p>
      <w:pPr>
        <w:pStyle w:val="PaliEnglishLetters"/>
        <w:rPr/>
      </w:pPr>
      <w:r>
        <w:rPr/>
        <w:t xml:space="preserve">mama/ veradi kāma sēvanayen velakīma nam vū/ sil padaya samādan </w:t>
      </w:r>
    </w:p>
    <w:p>
      <w:pPr>
        <w:pStyle w:val="PaliEnglishLetters"/>
        <w:rPr/>
      </w:pPr>
      <w:r>
        <w:rPr/>
        <w:t xml:space="preserve">vemi. </w:t>
      </w:r>
    </w:p>
    <w:p>
      <w:pPr>
        <w:pStyle w:val="Translation"/>
        <w:rPr/>
      </w:pPr>
      <w:r>
        <w:rPr/>
        <w:t>I observe the precept of / abstaining from sexual misconduct.</w:t>
      </w:r>
    </w:p>
    <w:p>
      <w:pPr>
        <w:pStyle w:val="SinhalaAkuru"/>
        <w:rPr/>
      </w:pPr>
      <w:r>
        <w:rPr/>
        <w:t>4 uu$ fndre lSfuka je&lt;lSu kï jQ$ is,a moh iudokafjñ</w:t>
      </w:r>
    </w:p>
    <w:p>
      <w:pPr>
        <w:pStyle w:val="PaliEnglishLetters"/>
        <w:rPr/>
      </w:pPr>
      <w:r>
        <w:rPr/>
        <w:t>mama/ boru kīmen velakīma nam vū/ sil padaya samādan vemi.</w:t>
      </w:r>
    </w:p>
    <w:p>
      <w:pPr>
        <w:pStyle w:val="Translation"/>
        <w:rPr/>
      </w:pPr>
      <w:r>
        <w:rPr/>
        <w:t>I observe the precept of / abstaining from telling lies.</w:t>
      </w:r>
    </w:p>
    <w:p>
      <w:pPr>
        <w:pStyle w:val="SinhalaAkuru"/>
        <w:rPr/>
      </w:pPr>
      <w:r>
        <w:rPr/>
        <w:t>5 uu$ u;ameka yd$u;a øjH Ndú;fhka je&lt;lSu kï jQ$is,a moh iudoka fjñ</w:t>
      </w:r>
    </w:p>
    <w:p>
      <w:pPr>
        <w:pStyle w:val="PaliEnglishLetters"/>
        <w:rPr/>
      </w:pPr>
      <w:r>
        <w:rPr/>
        <w:t>mama/ matpen hā/ mat dravya bhāvitayen veḷakīma nam vū/ sil padaya samādan vemi.</w:t>
      </w:r>
    </w:p>
    <w:p>
      <w:pPr>
        <w:pStyle w:val="Translation"/>
        <w:rPr/>
      </w:pPr>
      <w:r>
        <w:rPr/>
        <w:t>I observe the precept of / abstaining from taking / intoxicating drinks and drugs.</w:t>
      </w:r>
    </w:p>
    <w:p>
      <w:pPr>
        <w:pStyle w:val="SinhalaAkuru"/>
        <w:rPr/>
      </w:pPr>
      <w:r>
        <w:rPr/>
        <w:t xml:space="preserve">W;=ï ;sirK iys; jQ$ ud iudoka jQ fï iS,h$ </w:t>
      </w:r>
    </w:p>
    <w:p>
      <w:pPr>
        <w:pStyle w:val="PaliEnglishLetters"/>
        <w:rPr/>
      </w:pPr>
      <w:r>
        <w:rPr/>
        <w:t xml:space="preserve">utum tisarana sahita vū/ mā samādan vū mē sīlaya/ </w:t>
      </w:r>
    </w:p>
    <w:p>
      <w:pPr>
        <w:pStyle w:val="Translation"/>
        <w:rPr/>
      </w:pPr>
      <w:r>
        <w:rPr/>
        <w:t>With the refuge of the noble triple gem/ I observe these precepts</w:t>
      </w:r>
    </w:p>
    <w:p>
      <w:pPr>
        <w:pStyle w:val="SinhalaAkuru"/>
        <w:rPr/>
      </w:pPr>
      <w:r>
        <w:rPr/>
        <w:t>fï Ôú;fha hym; msKsio$ mrf,dj iq.;sh msKsio$</w:t>
      </w:r>
    </w:p>
    <w:p>
      <w:pPr>
        <w:pStyle w:val="PaliEnglishLetters"/>
        <w:rPr/>
      </w:pPr>
      <w:r>
        <w:rPr/>
        <w:t xml:space="preserve">mē jīvitayē yahapata piṇisada/ paralova sugatiya piṇisada/ </w:t>
      </w:r>
    </w:p>
    <w:p>
      <w:pPr>
        <w:pStyle w:val="Translation"/>
        <w:rPr/>
      </w:pPr>
      <w:r>
        <w:rPr/>
        <w:t>For happiness in this life / for rebirth in heaven</w:t>
      </w:r>
    </w:p>
    <w:p>
      <w:pPr>
        <w:pStyle w:val="SinhalaAkuru"/>
        <w:rPr/>
      </w:pPr>
      <w:r>
        <w:rPr/>
        <w:t>ixidr ÿlska ksoyia ùu msKsio$ fya;= fõjd$ jdikd fõjdæ</w:t>
      </w:r>
    </w:p>
    <w:p>
      <w:pPr>
        <w:pStyle w:val="PaliEnglishLetters"/>
        <w:rPr/>
      </w:pPr>
      <w:r>
        <w:rPr/>
        <w:t xml:space="preserve">saṁsāra dukin nidahas vīma piṇisada/ hētu vēvā.../ vāsanā </w:t>
      </w:r>
    </w:p>
    <w:p>
      <w:pPr>
        <w:pStyle w:val="Normal"/>
        <w:rPr/>
      </w:pPr>
      <w:r>
        <w:rPr/>
        <w:t>vēvā...!</w:t>
      </w:r>
    </w:p>
    <w:p>
      <w:pPr>
        <w:pStyle w:val="Translation"/>
        <w:rPr/>
      </w:pPr>
      <w:r>
        <w:rPr/>
        <w:t>To escape from the sufferings of sa</w:t>
      </w:r>
      <w:r>
        <w:rPr>
          <w:rFonts w:eastAsia="NSimSun" w:cs="Lucida Sans"/>
          <w:b w:val="false"/>
          <w:color w:val="auto"/>
          <w:kern w:val="2"/>
          <w:sz w:val="24"/>
          <w:szCs w:val="24"/>
          <w:lang w:val="en-US" w:eastAsia="zh-CN" w:bidi="hi-IN"/>
        </w:rPr>
        <w:t>ṁ</w:t>
      </w:r>
      <w:r>
        <w:rPr/>
        <w:t xml:space="preserve">sara / May it help me / </w:t>
      </w:r>
      <w:r>
        <w:rPr>
          <w:rFonts w:eastAsia="NSimSun" w:cs="Lucida Sans"/>
          <w:b w:val="false"/>
          <w:color w:val="auto"/>
          <w:kern w:val="2"/>
          <w:sz w:val="24"/>
          <w:szCs w:val="24"/>
          <w:lang w:val="en-US" w:eastAsia="zh-CN" w:bidi="hi-IN"/>
        </w:rPr>
        <w:t>and b</w:t>
      </w:r>
      <w:r>
        <w:rPr/>
        <w:t>e a blessing</w:t>
      </w:r>
    </w:p>
    <w:p>
      <w:pPr>
        <w:pStyle w:val="PaliEnglishLetters"/>
        <w:rPr/>
      </w:pPr>
      <w:r>
        <w:rPr/>
        <w:t>sād</w:t>
      </w:r>
      <w:r>
        <w:rPr/>
        <w:t>h</w:t>
      </w:r>
      <w:r>
        <w:rPr/>
        <w:t>u! sād</w:t>
      </w:r>
      <w:r>
        <w:rPr/>
        <w:t>h</w:t>
      </w:r>
      <w:r>
        <w:rPr/>
        <w:t>u!! sād</w:t>
      </w:r>
      <w:r>
        <w:rPr/>
        <w:t>h</w:t>
      </w:r>
      <w:r>
        <w:rPr/>
        <w:t>u!!!</w:t>
      </w:r>
    </w:p>
    <w:p>
      <w:pPr>
        <w:pStyle w:val="Heading1"/>
        <w:numPr>
          <w:ilvl w:val="0"/>
          <w:numId w:val="6"/>
        </w:numPr>
        <w:rPr/>
      </w:pPr>
      <w:bookmarkStart w:id="3" w:name="__RefHeading___Toc448186_2107361408"/>
      <w:bookmarkEnd w:id="3"/>
      <w:r>
        <w:rPr/>
        <w:t xml:space="preserve">Teruwan Vandanāva </w:t>
      </w:r>
    </w:p>
    <w:tbl>
      <w:tblPr>
        <w:tblW w:w="7239" w:type="dxa"/>
        <w:jc w:val="left"/>
        <w:tblInd w:w="0" w:type="dxa"/>
        <w:tblLayout w:type="fixed"/>
        <w:tblCellMar>
          <w:top w:w="55" w:type="dxa"/>
          <w:left w:w="55" w:type="dxa"/>
          <w:bottom w:w="55" w:type="dxa"/>
          <w:right w:w="55" w:type="dxa"/>
        </w:tblCellMar>
      </w:tblPr>
      <w:tblGrid>
        <w:gridCol w:w="4225"/>
        <w:gridCol w:w="4"/>
        <w:gridCol w:w="3009"/>
      </w:tblGrid>
      <w:tr>
        <w:trPr>
          <w:cantSplit w:val="true"/>
        </w:trPr>
        <w:tc>
          <w:tcPr>
            <w:tcW w:w="4229" w:type="dxa"/>
            <w:gridSpan w:val="2"/>
            <w:tcBorders/>
            <w:shd w:fill="auto" w:val="clear"/>
          </w:tcPr>
          <w:p>
            <w:pPr>
              <w:pStyle w:val="SinhalaAkuru"/>
              <w:widowControl w:val="false"/>
              <w:spacing w:before="0" w:after="0"/>
              <w:jc w:val="left"/>
              <w:rPr/>
            </w:pPr>
            <w:r>
              <w:rPr/>
              <w:t xml:space="preserve">b;sZms fida N.jd wryx$ </w:t>
            </w:r>
          </w:p>
          <w:p>
            <w:pPr>
              <w:pStyle w:val="PaliEnglishLetters"/>
              <w:widowControl w:val="false"/>
              <w:rPr/>
            </w:pPr>
            <w:r>
              <w:rPr/>
              <w:t>iti’pi so bhagavā arahaṁ</w:t>
            </w:r>
          </w:p>
          <w:p>
            <w:pPr>
              <w:pStyle w:val="SinhalaAkuru"/>
              <w:widowControl w:val="false"/>
              <w:rPr/>
            </w:pPr>
            <w:r>
              <w:rPr/>
              <w:t>iïud iïnqoafOda$</w:t>
            </w:r>
          </w:p>
          <w:p>
            <w:pPr>
              <w:pStyle w:val="PaliEnglishLetters"/>
              <w:widowControl w:val="false"/>
              <w:rPr/>
            </w:pPr>
            <w:r>
              <w:rPr/>
              <w:t>sammā sambuddho</w:t>
            </w:r>
          </w:p>
          <w:p>
            <w:pPr>
              <w:pStyle w:val="SinhalaAkuru"/>
              <w:widowControl w:val="false"/>
              <w:rPr/>
            </w:pPr>
            <w:r>
              <w:rPr/>
              <w:t xml:space="preserve">úÊcdprKiïmkafkda$ </w:t>
            </w:r>
          </w:p>
          <w:p>
            <w:pPr>
              <w:pStyle w:val="PaliEnglishLetters"/>
              <w:widowControl w:val="false"/>
              <w:rPr/>
            </w:pPr>
            <w:r>
              <w:rPr/>
              <w:t>vijjācaranasampanno</w:t>
            </w:r>
          </w:p>
          <w:p>
            <w:pPr>
              <w:pStyle w:val="SinhalaAkuru"/>
              <w:widowControl w:val="false"/>
              <w:rPr/>
            </w:pPr>
            <w:r>
              <w:rPr/>
              <w:t>iq.f;da f,dalú¥$</w:t>
            </w:r>
          </w:p>
          <w:p>
            <w:pPr>
              <w:pStyle w:val="PaliEnglishLetters"/>
              <w:widowControl w:val="false"/>
              <w:rPr/>
            </w:pPr>
            <w:r>
              <w:rPr/>
              <w:t>sugatō lokavidū</w:t>
            </w:r>
          </w:p>
          <w:p>
            <w:pPr>
              <w:pStyle w:val="SinhalaAkuru"/>
              <w:widowControl w:val="false"/>
              <w:rPr/>
            </w:pPr>
            <w:r>
              <w:rPr/>
              <w:t xml:space="preserve">wkq;a;frda mqßioïuidrÒ$ </w:t>
            </w:r>
          </w:p>
          <w:p>
            <w:pPr>
              <w:pStyle w:val="PaliEnglishLetters"/>
              <w:widowControl w:val="false"/>
              <w:rPr/>
            </w:pPr>
            <w:r>
              <w:rPr/>
              <w:t>anuttaro purisadammasārathī</w:t>
            </w:r>
          </w:p>
          <w:p>
            <w:pPr>
              <w:pStyle w:val="SinhalaAkuru"/>
              <w:widowControl w:val="false"/>
              <w:rPr/>
            </w:pPr>
            <w:r>
              <w:rPr/>
              <w:t>i;a:d foajukqiaidkx</w:t>
            </w:r>
          </w:p>
          <w:p>
            <w:pPr>
              <w:pStyle w:val="PaliEnglishLetters"/>
              <w:widowControl w:val="false"/>
              <w:rPr/>
            </w:pPr>
            <w:r>
              <w:rPr/>
              <w:t>satthā dēvamanussānaṁ</w:t>
            </w:r>
          </w:p>
          <w:p>
            <w:pPr>
              <w:pStyle w:val="SinhalaAkuru"/>
              <w:widowControl w:val="false"/>
              <w:rPr/>
            </w:pPr>
            <w:r>
              <w:rPr/>
              <w:t>nqoafOda N.jdZ;’</w:t>
            </w:r>
          </w:p>
          <w:p>
            <w:pPr>
              <w:pStyle w:val="PaliEnglishLetters"/>
              <w:widowControl w:val="false"/>
              <w:rPr/>
            </w:pPr>
            <w:r>
              <w:rPr/>
              <w:t>buddho bhagavā’ti.</w:t>
            </w:r>
          </w:p>
        </w:tc>
        <w:tc>
          <w:tcPr>
            <w:tcW w:w="3009" w:type="dxa"/>
            <w:tcBorders/>
            <w:shd w:fill="auto" w:val="clear"/>
          </w:tcPr>
          <w:p>
            <w:pPr>
              <w:pStyle w:val="Translation"/>
              <w:widowControl w:val="false"/>
              <w:rPr/>
            </w:pPr>
            <w:r>
              <w:rPr/>
              <w:t>Such Indeed is the Blessed One, Arahant, worthy one, supremely enlightened, endowed with knowledge and virtue, follower of the Noble Path, knower of worlds, the peerless trainer of persons, teacher of gods and humans, the Enlightened Teacher, the Blessed One.</w:t>
            </w:r>
          </w:p>
        </w:tc>
      </w:tr>
      <w:tr>
        <w:trPr>
          <w:cantSplit w:val="true"/>
        </w:trPr>
        <w:tc>
          <w:tcPr>
            <w:tcW w:w="4229" w:type="dxa"/>
            <w:gridSpan w:val="2"/>
            <w:tcBorders/>
            <w:shd w:fill="auto" w:val="clear"/>
          </w:tcPr>
          <w:p>
            <w:pPr>
              <w:pStyle w:val="SinhalaAkuru"/>
              <w:widowControl w:val="false"/>
              <w:spacing w:before="0" w:after="0"/>
              <w:jc w:val="left"/>
              <w:rPr/>
            </w:pPr>
            <w:r>
              <w:rPr/>
              <w:t>iajdlaLdf;da N.j;d Oïfuda</w:t>
            </w:r>
          </w:p>
          <w:p>
            <w:pPr>
              <w:pStyle w:val="PaliEnglishLetters"/>
              <w:widowControl w:val="false"/>
              <w:rPr/>
            </w:pPr>
            <w:r>
              <w:rPr/>
              <w:t>svākkhāto bhagavatā dhammo</w:t>
            </w:r>
          </w:p>
          <w:p>
            <w:pPr>
              <w:pStyle w:val="SinhalaAkuru"/>
              <w:widowControl w:val="false"/>
              <w:rPr/>
            </w:pPr>
            <w:r>
              <w:rPr/>
              <w:t>ikaÈÜÀflda wld,sflda</w:t>
            </w:r>
          </w:p>
          <w:p>
            <w:pPr>
              <w:pStyle w:val="PaliEnglishLetters"/>
              <w:widowControl w:val="false"/>
              <w:rPr/>
            </w:pPr>
            <w:r>
              <w:rPr/>
              <w:t>sandi</w:t>
            </w:r>
            <w:r>
              <w:rPr>
                <w:rFonts w:eastAsia="NSimSun" w:cs="Lucida Sans"/>
                <w:b w:val="false"/>
                <w:bCs/>
                <w:color w:val="auto"/>
                <w:kern w:val="2"/>
                <w:sz w:val="24"/>
                <w:szCs w:val="24"/>
                <w:lang w:val="en-US" w:eastAsia="zh-CN" w:bidi="hi-IN"/>
              </w:rPr>
              <w:t>ṭṭ</w:t>
            </w:r>
            <w:r>
              <w:rPr/>
              <w:t>hiko akāliko</w:t>
            </w:r>
          </w:p>
          <w:p>
            <w:pPr>
              <w:pStyle w:val="SinhalaAkuru"/>
              <w:widowControl w:val="false"/>
              <w:rPr/>
            </w:pPr>
            <w:r>
              <w:rPr/>
              <w:t>tAysmiaisflda ´mkhsflda</w:t>
            </w:r>
          </w:p>
          <w:p>
            <w:pPr>
              <w:pStyle w:val="PaliEnglishLetters"/>
              <w:widowControl w:val="false"/>
              <w:rPr/>
            </w:pPr>
            <w:r>
              <w:rPr/>
              <w:t>ehipassiko opanayiko</w:t>
            </w:r>
          </w:p>
          <w:p>
            <w:pPr>
              <w:pStyle w:val="SinhalaAkuru"/>
              <w:widowControl w:val="false"/>
              <w:rPr/>
            </w:pPr>
            <w:r>
              <w:rPr/>
              <w:t>mÉp;a;x fõÈ;ífnda ú[a`C¥ySZ;s</w:t>
            </w:r>
          </w:p>
          <w:p>
            <w:pPr>
              <w:pStyle w:val="PaliEnglishLetters"/>
              <w:widowControl w:val="false"/>
              <w:spacing w:before="0" w:after="0"/>
              <w:jc w:val="left"/>
              <w:rPr/>
            </w:pPr>
            <w:r>
              <w:rPr/>
              <w:t>paccattaṁ vēditabbo viññūhī’ti.</w:t>
            </w:r>
          </w:p>
        </w:tc>
        <w:tc>
          <w:tcPr>
            <w:tcW w:w="3009" w:type="dxa"/>
            <w:tcBorders/>
            <w:shd w:fill="auto" w:val="clear"/>
          </w:tcPr>
          <w:p>
            <w:pPr>
              <w:pStyle w:val="Translation"/>
              <w:widowControl w:val="false"/>
              <w:rPr/>
            </w:pPr>
            <w:r>
              <w:rPr/>
              <w:t>Well taught by the Blessed One is the Dhamma, visible here and now, timeless, open to all, learned and applied to oneself, understood by the wise each for himself.</w:t>
            </w:r>
          </w:p>
        </w:tc>
      </w:tr>
      <w:tr>
        <w:trPr>
          <w:cantSplit w:val="true"/>
        </w:trPr>
        <w:tc>
          <w:tcPr>
            <w:tcW w:w="4225" w:type="dxa"/>
            <w:tcBorders/>
            <w:shd w:fill="auto" w:val="clear"/>
          </w:tcPr>
          <w:p>
            <w:pPr>
              <w:pStyle w:val="SinhalaAkuru"/>
              <w:widowControl w:val="false"/>
              <w:spacing w:before="0" w:after="0"/>
              <w:rPr/>
            </w:pPr>
            <w:r>
              <w:rPr/>
              <w:t>iqmámkafkda N.jf;da$ idjlixf&gt;da</w:t>
            </w:r>
          </w:p>
          <w:p>
            <w:pPr>
              <w:pStyle w:val="PaliEnglishLetters"/>
              <w:widowControl w:val="false"/>
              <w:rPr/>
            </w:pPr>
            <w:r>
              <w:rPr/>
              <w:t>supa</w:t>
            </w:r>
            <w:r>
              <w:rPr>
                <w:rFonts w:eastAsia="NSimSun" w:cs="Lucida Sans"/>
                <w:b w:val="false"/>
                <w:bCs/>
                <w:color w:val="auto"/>
                <w:kern w:val="2"/>
                <w:sz w:val="24"/>
                <w:szCs w:val="24"/>
                <w:lang w:val="en-US" w:eastAsia="zh-CN" w:bidi="hi-IN"/>
              </w:rPr>
              <w:t>ṭ</w:t>
            </w:r>
            <w:r>
              <w:rPr/>
              <w:t>ipanno bhagavato/ sāvakasaṅgho.</w:t>
            </w:r>
          </w:p>
          <w:p>
            <w:pPr>
              <w:pStyle w:val="SinhalaAkuru"/>
              <w:widowControl w:val="false"/>
              <w:rPr/>
            </w:pPr>
            <w:r>
              <w:rPr/>
              <w:t>Wcqmámkafkda N.jf;da$ idjlixf&gt;da</w:t>
            </w:r>
          </w:p>
          <w:p>
            <w:pPr>
              <w:pStyle w:val="PaliEnglishLetters"/>
              <w:widowControl w:val="false"/>
              <w:rPr/>
            </w:pPr>
            <w:r>
              <w:rPr/>
              <w:t>ujupaṭipanno bhagavato/sāvakasa</w:t>
            </w:r>
            <w:r>
              <w:rPr>
                <w:rFonts w:eastAsia="NSimSun" w:cs="Lucida Sans"/>
                <w:b w:val="false"/>
                <w:bCs/>
                <w:color w:val="auto"/>
                <w:kern w:val="2"/>
                <w:sz w:val="24"/>
                <w:szCs w:val="24"/>
                <w:lang w:val="en-US" w:eastAsia="zh-CN" w:bidi="hi-IN"/>
              </w:rPr>
              <w:t>ṅ</w:t>
            </w:r>
            <w:r>
              <w:rPr/>
              <w:t>gho.</w:t>
            </w:r>
          </w:p>
          <w:p>
            <w:pPr>
              <w:pStyle w:val="SinhalaAkuru"/>
              <w:widowControl w:val="false"/>
              <w:rPr/>
            </w:pPr>
            <w:r>
              <w:rPr/>
              <w:t>[dhmámkafkda N.jf;da$ idjlixf&gt;da</w:t>
            </w:r>
          </w:p>
          <w:p>
            <w:pPr>
              <w:pStyle w:val="PaliEnglishLetters"/>
              <w:widowControl w:val="false"/>
              <w:rPr/>
            </w:pPr>
            <w:r>
              <w:rPr/>
              <w:t>ñāyapa</w:t>
            </w:r>
            <w:r>
              <w:rPr>
                <w:rFonts w:eastAsia="NSimSun" w:cs="Lucida Sans"/>
                <w:b w:val="false"/>
                <w:bCs/>
                <w:color w:val="auto"/>
                <w:kern w:val="2"/>
                <w:sz w:val="24"/>
                <w:szCs w:val="24"/>
                <w:lang w:val="en-US" w:eastAsia="zh-CN" w:bidi="hi-IN"/>
              </w:rPr>
              <w:t>ṭ</w:t>
            </w:r>
            <w:r>
              <w:rPr/>
              <w:t>ipanno bhagavato/ sāvakasa</w:t>
            </w:r>
            <w:r>
              <w:rPr>
                <w:rFonts w:eastAsia="NSimSun" w:cs="Lucida Sans"/>
                <w:b w:val="false"/>
                <w:bCs/>
                <w:color w:val="auto"/>
                <w:kern w:val="2"/>
                <w:sz w:val="24"/>
                <w:szCs w:val="24"/>
                <w:lang w:val="en-US" w:eastAsia="zh-CN" w:bidi="hi-IN"/>
              </w:rPr>
              <w:t>ṇ</w:t>
            </w:r>
            <w:r>
              <w:rPr/>
              <w:t>gho.</w:t>
            </w:r>
          </w:p>
          <w:p>
            <w:pPr>
              <w:pStyle w:val="PaliEnglishLetters"/>
              <w:widowControl w:val="false"/>
              <w:rPr/>
            </w:pPr>
            <w:r>
              <w:rPr/>
            </w:r>
          </w:p>
          <w:p>
            <w:pPr>
              <w:pStyle w:val="SinhalaAkuru"/>
              <w:widowControl w:val="false"/>
              <w:rPr/>
            </w:pPr>
            <w:r>
              <w:rPr/>
              <w:t>idóÑmámkafkda N.jf;da$ idjlixf&gt;da</w:t>
            </w:r>
          </w:p>
          <w:p>
            <w:pPr>
              <w:pStyle w:val="PaliEnglishLetters"/>
              <w:widowControl w:val="false"/>
              <w:rPr/>
            </w:pPr>
            <w:r>
              <w:rPr/>
              <w:t>sāmīcipa</w:t>
            </w:r>
            <w:r>
              <w:rPr>
                <w:rFonts w:eastAsia="NSimSun" w:cs="Lucida Sans"/>
                <w:b w:val="false"/>
                <w:bCs/>
                <w:color w:val="auto"/>
                <w:kern w:val="2"/>
                <w:sz w:val="24"/>
                <w:szCs w:val="24"/>
                <w:lang w:val="en-US" w:eastAsia="zh-CN" w:bidi="hi-IN"/>
              </w:rPr>
              <w:t>ṭ</w:t>
            </w:r>
            <w:r>
              <w:rPr/>
              <w:t>ipanno bhagavato/ sāvakasa</w:t>
            </w:r>
            <w:r>
              <w:rPr>
                <w:rFonts w:eastAsia="NSimSun" w:cs="Lucida Sans"/>
                <w:b w:val="false"/>
                <w:bCs/>
                <w:color w:val="auto"/>
                <w:kern w:val="2"/>
                <w:sz w:val="24"/>
                <w:szCs w:val="24"/>
                <w:lang w:val="en-US" w:eastAsia="zh-CN" w:bidi="hi-IN"/>
              </w:rPr>
              <w:t>ṅ</w:t>
            </w:r>
            <w:r>
              <w:rPr/>
              <w:t>gho.</w:t>
            </w:r>
          </w:p>
          <w:p>
            <w:pPr>
              <w:pStyle w:val="SinhalaAkuru"/>
              <w:widowControl w:val="false"/>
              <w:rPr/>
            </w:pPr>
            <w:r>
              <w:rPr/>
              <w:t>hÈox p;a;dß mqßihq.dks</w:t>
            </w:r>
          </w:p>
          <w:p>
            <w:pPr>
              <w:pStyle w:val="PaliEnglishLetters"/>
              <w:widowControl w:val="false"/>
              <w:rPr/>
            </w:pPr>
            <w:r>
              <w:rPr/>
              <w:t>yadidaṁ cattāri purisayugāni</w:t>
            </w:r>
          </w:p>
          <w:p>
            <w:pPr>
              <w:pStyle w:val="SinhalaAkuru"/>
              <w:widowControl w:val="false"/>
              <w:rPr/>
            </w:pPr>
            <w:r>
              <w:rPr/>
              <w:t>wÜGmqßimq.a.,d</w:t>
            </w:r>
          </w:p>
          <w:p>
            <w:pPr>
              <w:pStyle w:val="PaliEnglishLetters"/>
              <w:widowControl w:val="false"/>
              <w:rPr/>
            </w:pPr>
            <w:r>
              <w:rPr/>
              <w:t>a</w:t>
            </w:r>
            <w:r>
              <w:rPr>
                <w:rFonts w:eastAsia="NSimSun" w:cs="Lucida Sans"/>
                <w:b w:val="false"/>
                <w:bCs/>
                <w:color w:val="auto"/>
                <w:kern w:val="2"/>
                <w:sz w:val="24"/>
                <w:szCs w:val="24"/>
                <w:lang w:val="en-US" w:eastAsia="zh-CN" w:bidi="hi-IN"/>
              </w:rPr>
              <w:t>ṭṭ</w:t>
            </w:r>
            <w:r>
              <w:rPr/>
              <w:t>hapurisapuggalā</w:t>
            </w:r>
          </w:p>
          <w:p>
            <w:pPr>
              <w:pStyle w:val="SinhalaAkuru"/>
              <w:widowControl w:val="false"/>
              <w:rPr/>
            </w:pPr>
            <w:r>
              <w:rPr/>
              <w:t>tAi N.jf;da idjlixf&gt;da</w:t>
            </w:r>
          </w:p>
          <w:p>
            <w:pPr>
              <w:pStyle w:val="PaliEnglishLetters"/>
              <w:widowControl w:val="false"/>
              <w:rPr/>
            </w:pPr>
            <w:r>
              <w:rPr/>
              <w:t>esa bhagavato sāvakasa</w:t>
            </w:r>
            <w:r>
              <w:rPr>
                <w:rFonts w:eastAsia="NSimSun" w:cs="Lucida Sans"/>
                <w:b w:val="false"/>
                <w:bCs/>
                <w:color w:val="auto"/>
                <w:kern w:val="2"/>
                <w:sz w:val="24"/>
                <w:szCs w:val="24"/>
                <w:lang w:val="en-US" w:eastAsia="zh-CN" w:bidi="hi-IN"/>
              </w:rPr>
              <w:t>ṅ</w:t>
            </w:r>
            <w:r>
              <w:rPr/>
              <w:t>gho.</w:t>
            </w:r>
          </w:p>
          <w:p>
            <w:pPr>
              <w:pStyle w:val="SinhalaAkuru"/>
              <w:widowControl w:val="false"/>
              <w:rPr/>
            </w:pPr>
            <w:r>
              <w:rPr/>
              <w:t>wdyqfkfhHda mdyqfkfhHda</w:t>
            </w:r>
          </w:p>
          <w:p>
            <w:pPr>
              <w:pStyle w:val="PaliEnglishLetters"/>
              <w:widowControl w:val="false"/>
              <w:rPr/>
            </w:pPr>
            <w:r>
              <w:rPr/>
              <w:t>āhuneyyo pāhuneyyo</w:t>
            </w:r>
          </w:p>
          <w:p>
            <w:pPr>
              <w:pStyle w:val="SinhalaAkuru"/>
              <w:widowControl w:val="false"/>
              <w:rPr/>
            </w:pPr>
            <w:r>
              <w:rPr/>
              <w:t>olaÅfKfhHda w[ac,slrKSfhda</w:t>
            </w:r>
          </w:p>
          <w:p>
            <w:pPr>
              <w:pStyle w:val="PaliEnglishLetters"/>
              <w:widowControl w:val="false"/>
              <w:rPr/>
            </w:pPr>
            <w:r>
              <w:rPr/>
              <w:t>dakkhi</w:t>
            </w:r>
            <w:r>
              <w:rPr>
                <w:rFonts w:eastAsia="NSimSun" w:cs="Lucida Sans"/>
                <w:b w:val="false"/>
                <w:bCs/>
                <w:color w:val="auto"/>
                <w:kern w:val="2"/>
                <w:sz w:val="24"/>
                <w:szCs w:val="24"/>
                <w:lang w:val="en-US" w:eastAsia="zh-CN" w:bidi="hi-IN"/>
              </w:rPr>
              <w:t>ṇ</w:t>
            </w:r>
            <w:r>
              <w:rPr/>
              <w:t>eyyo añjalikara</w:t>
            </w:r>
            <w:r>
              <w:rPr>
                <w:rFonts w:eastAsia="NSimSun" w:cs="Lucida Sans"/>
                <w:b w:val="false"/>
                <w:bCs/>
                <w:color w:val="auto"/>
                <w:kern w:val="2"/>
                <w:sz w:val="24"/>
                <w:szCs w:val="24"/>
                <w:lang w:val="en-US" w:eastAsia="zh-CN" w:bidi="hi-IN"/>
              </w:rPr>
              <w:t>ṇ</w:t>
            </w:r>
            <w:r>
              <w:rPr/>
              <w:t>īyo</w:t>
            </w:r>
          </w:p>
          <w:p>
            <w:pPr>
              <w:pStyle w:val="SinhalaAkuru"/>
              <w:widowControl w:val="false"/>
              <w:rPr/>
            </w:pPr>
            <w:r>
              <w:rPr/>
              <w:t>wkq;a;rx mq[a[lafL;a;x f,daliaidZ;s</w:t>
            </w:r>
          </w:p>
          <w:p>
            <w:pPr>
              <w:pStyle w:val="PaliEnglishLetters"/>
              <w:widowControl w:val="false"/>
              <w:rPr/>
            </w:pPr>
            <w:r>
              <w:rPr/>
              <w:t>anuttaraṁ puññakkhettaṁ lokassā’ti.</w:t>
            </w:r>
          </w:p>
        </w:tc>
        <w:tc>
          <w:tcPr>
            <w:tcW w:w="3013" w:type="dxa"/>
            <w:gridSpan w:val="2"/>
            <w:tcBorders/>
            <w:shd w:fill="auto" w:val="clear"/>
          </w:tcPr>
          <w:p>
            <w:pPr>
              <w:pStyle w:val="Translation"/>
              <w:widowControl w:val="false"/>
              <w:rPr/>
            </w:pPr>
            <w:r>
              <w:rPr/>
              <w:t xml:space="preserve">Of pure conduct is the Order of Disciples of the Blessed One, of upright conduct is the Order of Disciples of the Blessed One, of wise conduct is the Order of Disciples of the Blessed One, </w:t>
            </w:r>
          </w:p>
          <w:p>
            <w:pPr>
              <w:pStyle w:val="Translation"/>
              <w:widowControl w:val="false"/>
              <w:rPr/>
            </w:pPr>
            <w:r>
              <w:rPr/>
              <w:t xml:space="preserve">of generous conduct is the Order of Disciples of the Blessed One. </w:t>
            </w:r>
          </w:p>
          <w:p>
            <w:pPr>
              <w:pStyle w:val="Translation"/>
              <w:widowControl w:val="false"/>
              <w:rPr/>
            </w:pPr>
            <w:r>
              <w:rPr/>
              <w:t xml:space="preserve">Those four pairs of persons the eight kinds of individuals: </w:t>
            </w:r>
          </w:p>
          <w:p>
            <w:pPr>
              <w:pStyle w:val="Translation"/>
              <w:widowControl w:val="false"/>
              <w:rPr/>
            </w:pPr>
            <w:r>
              <w:rPr/>
              <w:t xml:space="preserve">that is the Order of Disciples of the Blessed One. </w:t>
            </w:r>
          </w:p>
          <w:p>
            <w:pPr>
              <w:pStyle w:val="Translation"/>
              <w:widowControl w:val="false"/>
              <w:rPr/>
            </w:pPr>
            <w:r>
              <w:rPr/>
              <w:t>They are worthy of offerings,</w:t>
            </w:r>
          </w:p>
          <w:p>
            <w:pPr>
              <w:pStyle w:val="Translation"/>
              <w:widowControl w:val="false"/>
              <w:rPr/>
            </w:pPr>
            <w:r>
              <w:rPr/>
              <w:t>they are worthy of hospitality,</w:t>
            </w:r>
          </w:p>
          <w:p>
            <w:pPr>
              <w:pStyle w:val="Translation"/>
              <w:widowControl w:val="false"/>
              <w:rPr/>
            </w:pPr>
            <w:r>
              <w:rPr/>
              <w:t>they are worthy of gifts,</w:t>
            </w:r>
          </w:p>
          <w:p>
            <w:pPr>
              <w:pStyle w:val="Translation"/>
              <w:widowControl w:val="false"/>
              <w:rPr/>
            </w:pPr>
            <w:r>
              <w:rPr/>
              <w:t xml:space="preserve">they are worthy of reverential </w:t>
            </w:r>
          </w:p>
          <w:p>
            <w:pPr>
              <w:pStyle w:val="Translation"/>
              <w:widowControl w:val="false"/>
              <w:rPr/>
            </w:pPr>
            <w:r>
              <w:rPr/>
              <w:t xml:space="preserve">salutations, </w:t>
            </w:r>
          </w:p>
          <w:p>
            <w:pPr>
              <w:pStyle w:val="Translation"/>
              <w:widowControl w:val="false"/>
              <w:rPr/>
            </w:pPr>
            <w:r>
              <w:rPr/>
              <w:t xml:space="preserve">an incomparable field of merit </w:t>
            </w:r>
          </w:p>
          <w:p>
            <w:pPr>
              <w:pStyle w:val="Translation"/>
              <w:widowControl w:val="false"/>
              <w:rPr/>
            </w:pPr>
            <w:r>
              <w:rPr/>
              <w:t>for the world.</w:t>
            </w:r>
          </w:p>
        </w:tc>
      </w:tr>
    </w:tbl>
    <w:p>
      <w:pPr>
        <w:pStyle w:val="Heading1"/>
        <w:numPr>
          <w:ilvl w:val="0"/>
          <w:numId w:val="6"/>
        </w:numPr>
        <w:rPr/>
      </w:pPr>
      <w:r>
        <w:rPr/>
      </w:r>
    </w:p>
    <w:p>
      <w:pPr>
        <w:pStyle w:val="Heading1"/>
        <w:numPr>
          <w:ilvl w:val="0"/>
          <w:numId w:val="6"/>
        </w:numPr>
        <w:rPr/>
      </w:pPr>
      <w:bookmarkStart w:id="4" w:name="__RefHeading___Toc448194_2107361408"/>
      <w:bookmarkEnd w:id="4"/>
      <w:r>
        <w:rPr/>
        <w:t>Satta Buddha Vandanā: Homage to the 7 Buddhas</w:t>
      </w:r>
    </w:p>
    <w:tbl>
      <w:tblPr>
        <w:tblW w:w="7238" w:type="dxa"/>
        <w:jc w:val="left"/>
        <w:tblInd w:w="0" w:type="dxa"/>
        <w:tblLayout w:type="fixed"/>
        <w:tblCellMar>
          <w:top w:w="55" w:type="dxa"/>
          <w:left w:w="55" w:type="dxa"/>
          <w:bottom w:w="55" w:type="dxa"/>
          <w:right w:w="55" w:type="dxa"/>
        </w:tblCellMar>
      </w:tblPr>
      <w:tblGrid>
        <w:gridCol w:w="3619"/>
        <w:gridCol w:w="3618"/>
      </w:tblGrid>
      <w:tr>
        <w:trPr>
          <w:cantSplit w:val="true"/>
        </w:trPr>
        <w:tc>
          <w:tcPr>
            <w:tcW w:w="3619" w:type="dxa"/>
            <w:tcBorders/>
            <w:shd w:fill="auto" w:val="clear"/>
          </w:tcPr>
          <w:p>
            <w:pPr>
              <w:pStyle w:val="SinhalaAkuru"/>
              <w:widowControl w:val="false"/>
              <w:spacing w:before="0" w:after="0"/>
              <w:jc w:val="left"/>
              <w:rPr/>
            </w:pPr>
            <w:r>
              <w:rPr/>
              <w:t xml:space="preserve">1 úmiaisiai ku;a:q - </w:t>
            </w:r>
          </w:p>
          <w:p>
            <w:pPr>
              <w:pStyle w:val="PaliEnglishLetters"/>
              <w:widowControl w:val="false"/>
              <w:rPr/>
            </w:pPr>
            <w:r>
              <w:rPr/>
              <w:t>vipassissa namatthu -</w:t>
            </w:r>
          </w:p>
          <w:p>
            <w:pPr>
              <w:pStyle w:val="SinhalaAkuru"/>
              <w:widowControl w:val="false"/>
              <w:rPr/>
            </w:pPr>
            <w:r>
              <w:rPr/>
              <w:t>plaLquka;iai isÍuf;da</w:t>
            </w:r>
          </w:p>
          <w:p>
            <w:pPr>
              <w:pStyle w:val="PaliEnglishLetters"/>
              <w:widowControl w:val="false"/>
              <w:rPr/>
            </w:pPr>
            <w:r>
              <w:rPr/>
              <w:t>cakkhumantassa sirīmato</w:t>
            </w:r>
          </w:p>
          <w:p>
            <w:pPr>
              <w:pStyle w:val="SinhalaAkuru"/>
              <w:widowControl w:val="false"/>
              <w:rPr/>
            </w:pPr>
            <w:r>
              <w:rPr/>
              <w:t xml:space="preserve">isÅiaiZms ku;a:q - </w:t>
            </w:r>
          </w:p>
          <w:p>
            <w:pPr>
              <w:pStyle w:val="PaliEnglishLetters"/>
              <w:widowControl w:val="false"/>
              <w:rPr/>
            </w:pPr>
            <w:r>
              <w:rPr/>
              <w:t xml:space="preserve">sikhissa’pi namatthu – </w:t>
            </w:r>
          </w:p>
          <w:p>
            <w:pPr>
              <w:pStyle w:val="SinhalaAkuru"/>
              <w:widowControl w:val="false"/>
              <w:rPr/>
            </w:pPr>
            <w:r>
              <w:rPr/>
              <w:t>iínN+;dkqlïmsfkda</w:t>
            </w:r>
          </w:p>
          <w:p>
            <w:pPr>
              <w:pStyle w:val="PaliEnglishLetters"/>
              <w:widowControl w:val="false"/>
              <w:rPr/>
            </w:pPr>
            <w:r>
              <w:rPr/>
              <w:t>sabbabhūtānukampino</w:t>
            </w:r>
          </w:p>
        </w:tc>
        <w:tc>
          <w:tcPr>
            <w:tcW w:w="3618" w:type="dxa"/>
            <w:tcBorders/>
            <w:shd w:fill="auto" w:val="clear"/>
          </w:tcPr>
          <w:p>
            <w:pPr>
              <w:pStyle w:val="Translation"/>
              <w:widowControl w:val="false"/>
              <w:rPr/>
            </w:pPr>
            <w:r>
              <w:rPr/>
              <w:t>1. Homage to Vipassi the Buddha possessed of the eye of wisdom and splendor. Homage to Sikhi the Buddha compassionate towards all beings.</w:t>
            </w:r>
          </w:p>
        </w:tc>
      </w:tr>
      <w:tr>
        <w:trPr>
          <w:cantSplit w:val="true"/>
        </w:trPr>
        <w:tc>
          <w:tcPr>
            <w:tcW w:w="3619" w:type="dxa"/>
            <w:tcBorders/>
            <w:shd w:fill="auto" w:val="clear"/>
          </w:tcPr>
          <w:p>
            <w:pPr>
              <w:pStyle w:val="SinhalaAkuru"/>
              <w:widowControl w:val="false"/>
              <w:spacing w:before="0" w:after="0"/>
              <w:jc w:val="left"/>
              <w:rPr/>
            </w:pPr>
            <w:r>
              <w:rPr/>
              <w:t xml:space="preserve">2 fjiaiN=iai ku;a:q - </w:t>
            </w:r>
          </w:p>
          <w:p>
            <w:pPr>
              <w:pStyle w:val="PaliEnglishLetters"/>
              <w:widowControl w:val="false"/>
              <w:rPr/>
            </w:pPr>
            <w:r>
              <w:rPr/>
              <w:t>vessabhussa namatthu –</w:t>
            </w:r>
          </w:p>
          <w:p>
            <w:pPr>
              <w:pStyle w:val="SinhalaAkuru"/>
              <w:widowControl w:val="false"/>
              <w:rPr/>
            </w:pPr>
            <w:r>
              <w:rPr/>
              <w:t>kyd;liai ;miaisfkda</w:t>
            </w:r>
          </w:p>
          <w:p>
            <w:pPr>
              <w:pStyle w:val="PaliEnglishLetters"/>
              <w:widowControl w:val="false"/>
              <w:rPr/>
            </w:pPr>
            <w:r>
              <w:rPr/>
              <w:t>nahātakassa tapassino</w:t>
            </w:r>
          </w:p>
          <w:p>
            <w:pPr>
              <w:pStyle w:val="SinhalaAkuru"/>
              <w:widowControl w:val="false"/>
              <w:rPr/>
            </w:pPr>
            <w:r>
              <w:rPr/>
              <w:t>ku;a:q ll=ikaOiai -</w:t>
            </w:r>
          </w:p>
          <w:p>
            <w:pPr>
              <w:pStyle w:val="PaliEnglishLetters"/>
              <w:widowControl w:val="false"/>
              <w:rPr/>
            </w:pPr>
            <w:r>
              <w:rPr/>
              <w:t xml:space="preserve">namatthu kakusandhassa - </w:t>
            </w:r>
          </w:p>
          <w:p>
            <w:pPr>
              <w:pStyle w:val="SinhalaAkuru"/>
              <w:widowControl w:val="false"/>
              <w:rPr/>
            </w:pPr>
            <w:r>
              <w:rPr/>
              <w:t>udrfiakdmuoaÈfkda</w:t>
            </w:r>
          </w:p>
          <w:p>
            <w:pPr>
              <w:pStyle w:val="PaliEnglishLetters"/>
              <w:widowControl w:val="false"/>
              <w:rPr/>
            </w:pPr>
            <w:r>
              <w:rPr/>
              <w:t>mārasēnāpamaddino</w:t>
            </w:r>
          </w:p>
        </w:tc>
        <w:tc>
          <w:tcPr>
            <w:tcW w:w="3618" w:type="dxa"/>
            <w:tcBorders/>
            <w:shd w:fill="auto" w:val="clear"/>
          </w:tcPr>
          <w:p>
            <w:pPr>
              <w:pStyle w:val="Translation"/>
              <w:widowControl w:val="false"/>
              <w:rPr/>
            </w:pPr>
            <w:r>
              <w:rPr/>
              <w:t>2. Homage to Vessabhu the Buddha free from all defilements and possessed of great energy. Homage to Kakusanda the Buddha the conqueror of the army of Mara.</w:t>
            </w:r>
          </w:p>
        </w:tc>
      </w:tr>
      <w:tr>
        <w:trPr>
          <w:cantSplit w:val="true"/>
        </w:trPr>
        <w:tc>
          <w:tcPr>
            <w:tcW w:w="3619" w:type="dxa"/>
            <w:tcBorders/>
            <w:shd w:fill="auto" w:val="clear"/>
          </w:tcPr>
          <w:p>
            <w:pPr>
              <w:pStyle w:val="SinhalaAkuru"/>
              <w:widowControl w:val="false"/>
              <w:spacing w:before="0" w:after="0"/>
              <w:jc w:val="left"/>
              <w:rPr/>
            </w:pPr>
            <w:r>
              <w:rPr/>
              <w:t xml:space="preserve">3 fldaKd.ukiai ku;a:q - </w:t>
            </w:r>
          </w:p>
          <w:p>
            <w:pPr>
              <w:pStyle w:val="PaliEnglishLetters"/>
              <w:widowControl w:val="false"/>
              <w:rPr/>
            </w:pPr>
            <w:r>
              <w:rPr/>
              <w:t>koṇāgamanassa namatthu -</w:t>
            </w:r>
          </w:p>
          <w:p>
            <w:pPr>
              <w:pStyle w:val="SinhalaAkuru"/>
              <w:widowControl w:val="false"/>
              <w:rPr/>
            </w:pPr>
            <w:r>
              <w:rPr/>
              <w:t>n%dyauKiai jqiSuf;da</w:t>
            </w:r>
          </w:p>
          <w:p>
            <w:pPr>
              <w:pStyle w:val="PaliEnglishLetters"/>
              <w:widowControl w:val="false"/>
              <w:rPr/>
            </w:pPr>
            <w:r>
              <w:rPr/>
              <w:t>brāhmaṇassa vusīmato</w:t>
            </w:r>
          </w:p>
          <w:p>
            <w:pPr>
              <w:pStyle w:val="SinhalaAkuru"/>
              <w:widowControl w:val="false"/>
              <w:rPr/>
            </w:pPr>
            <w:r>
              <w:rPr/>
              <w:t xml:space="preserve">liaimiai ku;a:q - </w:t>
            </w:r>
          </w:p>
          <w:p>
            <w:pPr>
              <w:pStyle w:val="PaliEnglishLetters"/>
              <w:widowControl w:val="false"/>
              <w:rPr/>
            </w:pPr>
            <w:r>
              <w:rPr/>
              <w:t xml:space="preserve">kassapassa namatthu – </w:t>
            </w:r>
          </w:p>
          <w:p>
            <w:pPr>
              <w:pStyle w:val="SinhalaAkuru"/>
              <w:widowControl w:val="false"/>
              <w:rPr/>
            </w:pPr>
            <w:r>
              <w:rPr/>
              <w:t>úmamuq;a;iai iínë</w:t>
            </w:r>
          </w:p>
          <w:p>
            <w:pPr>
              <w:pStyle w:val="PaliEnglishLetters"/>
              <w:widowControl w:val="false"/>
              <w:rPr/>
            </w:pPr>
            <w:r>
              <w:rPr/>
              <w:t>vippamuttassa sabbadhī</w:t>
            </w:r>
          </w:p>
        </w:tc>
        <w:tc>
          <w:tcPr>
            <w:tcW w:w="3618" w:type="dxa"/>
            <w:tcBorders/>
            <w:shd w:fill="auto" w:val="clear"/>
          </w:tcPr>
          <w:p>
            <w:pPr>
              <w:pStyle w:val="Translation"/>
              <w:widowControl w:val="false"/>
              <w:rPr/>
            </w:pPr>
            <w:r>
              <w:rPr/>
              <w:t>3. Homage to Konagamana the Buddha who has shed all defilements and has lived the holy life. Homage to Kassapa the Buddha who is fully freed from all defilements.</w:t>
            </w:r>
          </w:p>
        </w:tc>
      </w:tr>
      <w:tr>
        <w:trPr>
          <w:cantSplit w:val="true"/>
        </w:trPr>
        <w:tc>
          <w:tcPr>
            <w:tcW w:w="3619" w:type="dxa"/>
            <w:tcBorders/>
            <w:shd w:fill="auto" w:val="clear"/>
          </w:tcPr>
          <w:p>
            <w:pPr>
              <w:pStyle w:val="SinhalaAkuru"/>
              <w:widowControl w:val="false"/>
              <w:spacing w:before="0" w:after="0"/>
              <w:jc w:val="left"/>
              <w:rPr/>
            </w:pPr>
            <w:r>
              <w:rPr/>
              <w:t xml:space="preserve">4 wx.Sriiai ku;a:q - </w:t>
            </w:r>
          </w:p>
          <w:p>
            <w:pPr>
              <w:pStyle w:val="PaliEnglishLetters"/>
              <w:widowControl w:val="false"/>
              <w:rPr/>
            </w:pPr>
            <w:r>
              <w:rPr/>
              <w:t>a</w:t>
            </w:r>
            <w:r>
              <w:rPr>
                <w:rFonts w:eastAsia="NSimSun" w:cs="Lucida Sans"/>
                <w:b w:val="false"/>
                <w:bCs/>
                <w:color w:val="auto"/>
                <w:kern w:val="2"/>
                <w:sz w:val="24"/>
                <w:szCs w:val="24"/>
                <w:lang w:val="en-US" w:eastAsia="zh-CN" w:bidi="hi-IN"/>
              </w:rPr>
              <w:t>ṅ</w:t>
            </w:r>
            <w:r>
              <w:rPr/>
              <w:t xml:space="preserve">gīrasassa namatthu – </w:t>
            </w:r>
          </w:p>
          <w:p>
            <w:pPr>
              <w:pStyle w:val="SinhalaAkuru"/>
              <w:widowControl w:val="false"/>
              <w:rPr/>
            </w:pPr>
            <w:r>
              <w:rPr/>
              <w:t>ilHmq;a;iai isÍuf;da</w:t>
            </w:r>
          </w:p>
          <w:p>
            <w:pPr>
              <w:pStyle w:val="PaliEnglishLetters"/>
              <w:widowControl w:val="false"/>
              <w:rPr/>
            </w:pPr>
            <w:r>
              <w:rPr/>
              <w:t>sakyaputtassa sirīmato</w:t>
            </w:r>
          </w:p>
          <w:p>
            <w:pPr>
              <w:pStyle w:val="SinhalaAkuru"/>
              <w:widowControl w:val="false"/>
              <w:rPr/>
            </w:pPr>
            <w:r>
              <w:rPr/>
              <w:t xml:space="preserve">fhda bux OïuufoafiaiS - </w:t>
            </w:r>
          </w:p>
          <w:p>
            <w:pPr>
              <w:pStyle w:val="PaliEnglishLetters"/>
              <w:widowControl w:val="false"/>
              <w:rPr/>
            </w:pPr>
            <w:r>
              <w:rPr/>
              <w:t xml:space="preserve">yo imaṁ dhammamadēsēsī – </w:t>
            </w:r>
          </w:p>
          <w:p>
            <w:pPr>
              <w:pStyle w:val="SinhalaAkuru"/>
              <w:widowControl w:val="false"/>
              <w:rPr/>
            </w:pPr>
            <w:r>
              <w:rPr/>
              <w:t>iínÿlaLdmkQokx</w:t>
            </w:r>
          </w:p>
          <w:p>
            <w:pPr>
              <w:pStyle w:val="PaliEnglishLetters"/>
              <w:widowControl w:val="false"/>
              <w:rPr/>
            </w:pPr>
            <w:r>
              <w:rPr/>
              <w:t>sabbadukkhāpanūdanaṁ</w:t>
            </w:r>
          </w:p>
        </w:tc>
        <w:tc>
          <w:tcPr>
            <w:tcW w:w="3618" w:type="dxa"/>
            <w:tcBorders/>
            <w:shd w:fill="auto" w:val="clear"/>
          </w:tcPr>
          <w:p>
            <w:pPr>
              <w:pStyle w:val="Translation"/>
              <w:widowControl w:val="false"/>
              <w:rPr/>
            </w:pPr>
            <w:r>
              <w:rPr/>
              <w:t>4. Homage to Angirasa the Buddha Gotama son of the Sakyas full of radiance who proclaimed the Dhamma that dispels all suffering.</w:t>
            </w:r>
          </w:p>
        </w:tc>
      </w:tr>
      <w:tr>
        <w:trPr>
          <w:cantSplit w:val="true"/>
        </w:trPr>
        <w:tc>
          <w:tcPr>
            <w:tcW w:w="3619" w:type="dxa"/>
            <w:tcBorders/>
            <w:shd w:fill="auto" w:val="clear"/>
          </w:tcPr>
          <w:p>
            <w:pPr>
              <w:pStyle w:val="SinhalaAkuru"/>
              <w:widowControl w:val="false"/>
              <w:spacing w:before="0" w:after="0"/>
              <w:jc w:val="left"/>
              <w:rPr/>
            </w:pPr>
            <w:r>
              <w:rPr/>
              <w:t xml:space="preserve">5 fha pdms ksínq;d f,dafla - </w:t>
            </w:r>
          </w:p>
          <w:p>
            <w:pPr>
              <w:pStyle w:val="PaliEnglishLetters"/>
              <w:widowControl w:val="false"/>
              <w:rPr/>
            </w:pPr>
            <w:r>
              <w:rPr/>
              <w:t xml:space="preserve">yē cāpi nibbutā lokē – </w:t>
            </w:r>
          </w:p>
          <w:p>
            <w:pPr>
              <w:pStyle w:val="SinhalaAkuru"/>
              <w:widowControl w:val="false"/>
              <w:rPr/>
            </w:pPr>
            <w:r>
              <w:rPr/>
              <w:t>h:dN+;x úmiaisiqx</w:t>
            </w:r>
          </w:p>
          <w:p>
            <w:pPr>
              <w:pStyle w:val="PaliEnglishLetters"/>
              <w:widowControl w:val="false"/>
              <w:rPr/>
            </w:pPr>
            <w:r>
              <w:rPr/>
              <w:t xml:space="preserve">yathābhūtaṁ vipassisuṁ </w:t>
            </w:r>
          </w:p>
          <w:p>
            <w:pPr>
              <w:pStyle w:val="SinhalaAkuru"/>
              <w:widowControl w:val="false"/>
              <w:rPr/>
            </w:pPr>
            <w:r>
              <w:rPr/>
              <w:t xml:space="preserve">f;a ckd wmsiqKd - </w:t>
            </w:r>
          </w:p>
          <w:p>
            <w:pPr>
              <w:pStyle w:val="PaliEnglishLetters"/>
              <w:widowControl w:val="false"/>
              <w:rPr/>
            </w:pPr>
            <w:r>
              <w:rPr/>
              <w:t xml:space="preserve">tē janā apisuṇā - </w:t>
            </w:r>
          </w:p>
          <w:p>
            <w:pPr>
              <w:pStyle w:val="SinhalaAkuru"/>
              <w:widowControl w:val="false"/>
              <w:rPr/>
            </w:pPr>
            <w:r>
              <w:rPr/>
              <w:t>uyka;d ù;idrod</w:t>
            </w:r>
          </w:p>
          <w:p>
            <w:pPr>
              <w:pStyle w:val="PaliEnglishLetters"/>
              <w:widowControl w:val="false"/>
              <w:rPr/>
            </w:pPr>
            <w:r>
              <w:rPr/>
              <w:t>mahantā vītasāradā</w:t>
            </w:r>
          </w:p>
        </w:tc>
        <w:tc>
          <w:tcPr>
            <w:tcW w:w="3618" w:type="dxa"/>
            <w:tcBorders/>
            <w:shd w:fill="auto" w:val="clear"/>
          </w:tcPr>
          <w:p>
            <w:pPr>
              <w:pStyle w:val="Translation"/>
              <w:widowControl w:val="false"/>
              <w:rPr/>
            </w:pPr>
            <w:r>
              <w:rPr/>
              <w:t>5. Those in the world who have extinguished the flames of passion and have realized through insight things as they really are, they never slander anyone, they are mighty men who are free from fear.</w:t>
            </w:r>
          </w:p>
        </w:tc>
      </w:tr>
      <w:tr>
        <w:trPr>
          <w:cantSplit w:val="true"/>
        </w:trPr>
        <w:tc>
          <w:tcPr>
            <w:tcW w:w="3619" w:type="dxa"/>
            <w:tcBorders/>
            <w:shd w:fill="auto" w:val="clear"/>
          </w:tcPr>
          <w:p>
            <w:pPr>
              <w:pStyle w:val="SinhalaAkuru"/>
              <w:widowControl w:val="false"/>
              <w:spacing w:before="0" w:after="0"/>
              <w:jc w:val="left"/>
              <w:rPr/>
            </w:pPr>
            <w:r>
              <w:rPr/>
            </w:r>
          </w:p>
          <w:p>
            <w:pPr>
              <w:pStyle w:val="SinhalaAkuru"/>
              <w:widowControl w:val="false"/>
              <w:spacing w:before="0" w:after="0"/>
              <w:jc w:val="left"/>
              <w:rPr/>
            </w:pPr>
            <w:r>
              <w:rPr/>
            </w:r>
          </w:p>
          <w:p>
            <w:pPr>
              <w:pStyle w:val="SinhalaAkuru"/>
              <w:widowControl w:val="false"/>
              <w:spacing w:before="0" w:after="0"/>
              <w:jc w:val="left"/>
              <w:rPr/>
            </w:pPr>
            <w:r>
              <w:rPr/>
              <w:t xml:space="preserve">6 ys;x foajukqiaidkx - </w:t>
            </w:r>
          </w:p>
          <w:p>
            <w:pPr>
              <w:pStyle w:val="PaliEnglishLetters"/>
              <w:widowControl w:val="false"/>
              <w:rPr/>
            </w:pPr>
            <w:r>
              <w:rPr/>
              <w:t xml:space="preserve">hitaṁ dēvamanussānaṁ - </w:t>
            </w:r>
          </w:p>
          <w:p>
            <w:pPr>
              <w:pStyle w:val="SinhalaAkuru"/>
              <w:widowControl w:val="false"/>
              <w:rPr/>
            </w:pPr>
            <w:r>
              <w:rPr/>
              <w:t>hx kuiaika;s f.da;ux</w:t>
            </w:r>
          </w:p>
          <w:p>
            <w:pPr>
              <w:pStyle w:val="PaliEnglishLetters"/>
              <w:widowControl w:val="false"/>
              <w:rPr/>
            </w:pPr>
            <w:r>
              <w:rPr/>
              <w:t>yaṁ namassanti gotamaṁ</w:t>
            </w:r>
          </w:p>
          <w:p>
            <w:pPr>
              <w:pStyle w:val="SinhalaAkuru"/>
              <w:widowControl w:val="false"/>
              <w:rPr/>
            </w:pPr>
            <w:r>
              <w:rPr/>
              <w:t>úÊcdprKiïmkakx -</w:t>
            </w:r>
          </w:p>
          <w:p>
            <w:pPr>
              <w:pStyle w:val="PaliEnglishLetters"/>
              <w:widowControl w:val="false"/>
              <w:rPr/>
            </w:pPr>
            <w:r>
              <w:rPr/>
              <w:t xml:space="preserve">vijjācaraṇasampannaṁ - </w:t>
            </w:r>
          </w:p>
          <w:p>
            <w:pPr>
              <w:pStyle w:val="SinhalaAkuru"/>
              <w:widowControl w:val="false"/>
              <w:rPr/>
            </w:pPr>
            <w:r>
              <w:rPr/>
              <w:t>uyka;x ù;idrox</w:t>
            </w:r>
          </w:p>
          <w:p>
            <w:pPr>
              <w:pStyle w:val="PaliEnglishLetters"/>
              <w:widowControl w:val="false"/>
              <w:rPr/>
            </w:pPr>
            <w:r>
              <w:rPr/>
              <w:t>mahantaṁ vītasāradaṁ</w:t>
            </w:r>
          </w:p>
          <w:p>
            <w:pPr>
              <w:pStyle w:val="SinhalaAkuru"/>
              <w:widowControl w:val="false"/>
              <w:rPr/>
            </w:pPr>
            <w:r>
              <w:rPr/>
              <w:t xml:space="preserve">úÊcdprKiïmkakx - </w:t>
            </w:r>
          </w:p>
          <w:p>
            <w:pPr>
              <w:pStyle w:val="PaliEnglishLetters"/>
              <w:widowControl w:val="false"/>
              <w:rPr/>
            </w:pPr>
            <w:r>
              <w:rPr/>
              <w:t xml:space="preserve">vijjācaraṇasampannaṁ - </w:t>
            </w:r>
          </w:p>
          <w:p>
            <w:pPr>
              <w:pStyle w:val="SinhalaAkuru"/>
              <w:widowControl w:val="false"/>
              <w:rPr/>
            </w:pPr>
            <w:r>
              <w:rPr/>
              <w:t>nqoaOx jkaodu f.da;uxz;s</w:t>
            </w:r>
          </w:p>
          <w:p>
            <w:pPr>
              <w:pStyle w:val="PaliEnglishLetters"/>
              <w:widowControl w:val="false"/>
              <w:rPr/>
            </w:pPr>
            <w:r>
              <w:rPr/>
              <w:t xml:space="preserve">buddhaṁ vandāma gotamanti. </w:t>
            </w:r>
          </w:p>
        </w:tc>
        <w:tc>
          <w:tcPr>
            <w:tcW w:w="3618" w:type="dxa"/>
            <w:tcBorders/>
            <w:shd w:fill="auto" w:val="clear"/>
          </w:tcPr>
          <w:p>
            <w:pPr>
              <w:pStyle w:val="Translation"/>
              <w:widowControl w:val="false"/>
              <w:rPr/>
            </w:pPr>
            <w:r>
              <w:rPr/>
            </w:r>
          </w:p>
          <w:p>
            <w:pPr>
              <w:pStyle w:val="Translation"/>
              <w:widowControl w:val="false"/>
              <w:rPr/>
            </w:pPr>
            <w:r>
              <w:rPr/>
            </w:r>
          </w:p>
          <w:p>
            <w:pPr>
              <w:pStyle w:val="Translation"/>
              <w:widowControl w:val="false"/>
              <w:rPr/>
            </w:pPr>
            <w:r>
              <w:rPr/>
              <w:t>6. Gotama the Buddha dear to gods and humans endowed with knowledge and virtue mighty and fearless. We pay homage to our Great teacher, Supreme Buddha.</w:t>
            </w:r>
          </w:p>
        </w:tc>
      </w:tr>
    </w:tbl>
    <w:p>
      <w:pPr>
        <w:pStyle w:val="Heading1"/>
        <w:numPr>
          <w:ilvl w:val="0"/>
          <w:numId w:val="4"/>
        </w:numPr>
        <w:rPr/>
      </w:pPr>
      <w:bookmarkStart w:id="5" w:name="__RefHeading___Toc1253_3327533458"/>
      <w:bookmarkEnd w:id="5"/>
      <w:r>
        <w:rPr/>
        <w:t>Worshiping the Vajrāsana</w:t>
      </w:r>
    </w:p>
    <w:p>
      <w:pPr>
        <w:pStyle w:val="Sinhala"/>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rFonts w:ascii="Calibri" w:hAnsi="Calibri" w:eastAsia="Calibri" w:cs="Calibri"/>
          <w:b w:val="false"/>
          <w:b w:val="false"/>
          <w:i w:val="false"/>
          <w:i w:val="false"/>
          <w:caps w:val="false"/>
          <w:smallCaps w:val="false"/>
          <w:strike w:val="false"/>
          <w:dstrike w:val="false"/>
          <w:color w:val="000000"/>
          <w:position w:val="0"/>
          <w:sz w:val="32"/>
          <w:sz w:val="32"/>
          <w:sz w:val="32"/>
          <w:szCs w:val="32"/>
          <w:u w:val="none"/>
          <w:shd w:fill="auto" w:val="clear"/>
          <w:vertAlign w:val="baseline"/>
        </w:rPr>
        <w:t xml:space="preserve">වජිර </w:t>
      </w:r>
      <w:r>
        <w:rPr>
          <w:rFonts w:ascii="Microsoft Sans Serif" w:hAnsi="Microsoft Sans Serif" w:eastAsia="Calibri" w:cs="Calibri"/>
          <w:b w:val="false"/>
          <w:b w:val="false"/>
          <w:i w:val="false"/>
          <w:i w:val="false"/>
          <w:caps w:val="false"/>
          <w:smallCaps w:val="false"/>
          <w:strike w:val="false"/>
          <w:dstrike w:val="false"/>
          <w:color w:val="000000"/>
          <w:position w:val="0"/>
          <w:sz w:val="32"/>
          <w:sz w:val="32"/>
          <w:sz w:val="32"/>
          <w:szCs w:val="32"/>
          <w:u w:val="none"/>
          <w:shd w:fill="auto" w:val="clear"/>
          <w:vertAlign w:val="baseline"/>
        </w:rPr>
        <w:t>‌</w:t>
      </w:r>
      <w:r>
        <w:rPr>
          <w:rFonts w:ascii="Calibri" w:hAnsi="Calibri" w:eastAsia="Calibri" w:cs="Calibri"/>
          <w:b w:val="false"/>
          <w:b w:val="false"/>
          <w:i w:val="false"/>
          <w:i w:val="false"/>
          <w:caps w:val="false"/>
          <w:smallCaps w:val="false"/>
          <w:strike w:val="false"/>
          <w:dstrike w:val="false"/>
          <w:color w:val="000000"/>
          <w:position w:val="0"/>
          <w:sz w:val="32"/>
          <w:sz w:val="32"/>
          <w:sz w:val="32"/>
          <w:szCs w:val="32"/>
          <w:u w:val="none"/>
          <w:shd w:fill="auto" w:val="clear"/>
          <w:vertAlign w:val="baseline"/>
        </w:rPr>
        <w:t>සං</w:t>
      </w:r>
      <w:r>
        <w:rPr>
          <w:rFonts w:ascii="Calibri" w:hAnsi="Calibri" w:eastAsia="Calibri" w:cs="Calibri"/>
          <w:sz w:val="32"/>
          <w:sz w:val="32"/>
          <w:szCs w:val="32"/>
        </w:rPr>
        <w:t>ඝා</w:t>
      </w:r>
      <w:r>
        <w:rPr>
          <w:rFonts w:ascii="Calibri" w:hAnsi="Calibri" w:eastAsia="Calibri" w:cs="Calibri"/>
          <w:b w:val="false"/>
          <w:b w:val="false"/>
          <w:i w:val="false"/>
          <w:i w:val="false"/>
          <w:caps w:val="false"/>
          <w:smallCaps w:val="false"/>
          <w:strike w:val="false"/>
          <w:dstrike w:val="false"/>
          <w:color w:val="000000"/>
          <w:position w:val="0"/>
          <w:sz w:val="32"/>
          <w:sz w:val="32"/>
          <w:sz w:val="32"/>
          <w:szCs w:val="32"/>
          <w:u w:val="none"/>
          <w:shd w:fill="auto" w:val="clear"/>
          <w:vertAlign w:val="baseline"/>
        </w:rPr>
        <w:t>ත සරීරෝ – වජිර ඤාණා නමාකරෝ</w:t>
      </w: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Vajira saṅghāta sarīro – vajira ñāṇā namākaro</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Sitting on the diamond throne, under the Bodhi tree the Supreme Buddha attained brilliant wisdom. I always worship the Blessed one endowed with sharp wisdom.</w:t>
      </w:r>
    </w:p>
    <w:p>
      <w:pPr>
        <w:pStyle w:val="Sinhala"/>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t>යෝ බුද්ධෝ බෝධි මූලම්හි – නිසින්නෝ වජිරාසනේ</w:t>
      </w:r>
      <w:r>
        <w:rPr/>
        <w:br/>
      </w:r>
      <w:r>
        <w:rPr/>
        <w:t xml:space="preserve">සසේන මාරං ජිත්වාන – සත පුඤ්ඤස්ස තේජසා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Yo buddho bodhi mūlamhi – nisinno vajirāsane</w:t>
        <w:br/>
        <w:t>Sasena māraṃ jitvāna – sata puññassa tejasā</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The Supreme Buddha sacrificed his entire life for liberation. Using the power of merit the Buddha defeated the army of Māra.</w:t>
      </w:r>
    </w:p>
    <w:p>
      <w:pPr>
        <w:pStyle w:val="Sinhala"/>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t xml:space="preserve">පඨමේ පුබ්බේනිවාසං – මජ්ඣිමේ දිබ්බචක්ඛුකං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Paṭhame pubbenivāsaṃ – majjhime dibbacakkhukaṃ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 xml:space="preserve">In the 1st watch of night, the Buddha gained the knowledge to see past lives of beings. With his divine eye the Buddha gained the knowledge to see death and rebirth of beings in the 2nd watch of night.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පච්ඡිමේ සබ්බසං</w:t>
      </w:r>
      <w:r>
        <w:rPr>
          <w:rFonts w:ascii="Calibri" w:hAnsi="Calibri" w:eastAsia="Calibri" w:cs="Calibri"/>
          <w:sz w:val="28"/>
          <w:sz w:val="28"/>
          <w:szCs w:val="28"/>
        </w:rPr>
        <w:t>ඛා</w:t>
      </w: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රේ – සම්මස්සං ලක්ඛකෝටියං</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Pacchime sabbasaṅkhāre – sammassaṃ lakkhakoṭiyaṃ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In the 3rd watch of night, the Buddha observed the true nature of all conditioned things. He contemplated all formations hundreds and millions of times.</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ඡත්තිංසාය කෝටි – සතසහස්ස මුඛේන පච්චයං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Chattiṃsāya koṭi – satasahassa mukhena paccayaṃ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He analyzed cause and effects thirty six million times. With extremely sharp wisdom Buddha realized the true nature of existence. With penetrating wisdom Buddha eradicated all defilements and attained Buddhahood.</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ඕතාර මහා වජිරේන – සුසම්බුද්ධාසවක්ඛයං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Otāra mahā vajirena – susambuddhāsavakkhayaṃ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The great king of Dhamma with sharp wisdom gave rise to Nibbāna in the hearts of wise gods and humans.</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බුද්ධභූමි නිට්ඨං</w:t>
      </w:r>
      <w:r>
        <w:rPr>
          <w:rFonts w:ascii="Calibri" w:hAnsi="Calibri" w:eastAsia="Calibri" w:cs="Calibri"/>
          <w:sz w:val="28"/>
          <w:sz w:val="28"/>
          <w:szCs w:val="28"/>
        </w:rPr>
        <w:t>ගෝ</w:t>
      </w: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 – සෝ මහාවජිරඤාණසා</w:t>
      </w: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br/>
      </w:r>
      <w:r>
        <w:rPr>
          <w:rFonts w:ascii="Nirmala UI" w:hAnsi="Nirmala UI" w:eastAsia="Calibri" w:cs="Calibri"/>
          <w:b w:val="false"/>
          <w:b w:val="false"/>
          <w:i w:val="false"/>
          <w:i w:val="false"/>
          <w:caps w:val="false"/>
          <w:smallCaps w:val="false"/>
          <w:strike w:val="false"/>
          <w:dstrike w:val="false"/>
          <w:color w:val="000000"/>
          <w:position w:val="0"/>
          <w:sz w:val="20"/>
          <w:sz w:val="20"/>
          <w:sz w:val="20"/>
          <w:szCs w:val="28"/>
          <w:u w:val="none"/>
          <w:vertAlign w:val="baseline"/>
          <w:lang w:val="si-LK"/>
        </w:rPr>
        <w:t>බෝධනෙයියෝ</w:t>
      </w: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 සුබෝ</w:t>
      </w:r>
      <w:r>
        <w:rPr>
          <w:rFonts w:ascii="Calibri" w:hAnsi="Calibri" w:eastAsia="Calibri" w:cs="Calibri"/>
          <w:sz w:val="28"/>
          <w:sz w:val="28"/>
          <w:szCs w:val="28"/>
        </w:rPr>
        <w:t>ධෙ</w:t>
      </w:r>
      <w:r>
        <w:rPr>
          <w:rFonts w:ascii="Calibri" w:hAnsi="Calibri" w:eastAsia="Calibri" w:cs="Calibri"/>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ත්වා – බෝධේසිතං නමාමහං </w:t>
      </w:r>
    </w:p>
    <w:p>
      <w:pPr>
        <w:pStyle w:val="LOnormal"/>
        <w:keepNext w:val="false"/>
        <w:keepLines w:val="false"/>
        <w:widowControl/>
        <w:shd w:val="clear" w:fill="auto"/>
        <w:spacing w:lineRule="auto" w:line="240" w:before="0"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Buddhabhūmi niṭṭhaṅgo – so mahāvajirañāṇasā</w:t>
        <w:br/>
        <w:t>Bodhaneyyo subodhetvā – bodhesitaṃ namāmahaṃ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bookmarkStart w:id="6" w:name="__RefHeading___Toc448198_2107361408"/>
      <w:bookmarkEnd w:id="6"/>
      <w:r>
        <w:rPr/>
        <w:t>The Buddha became the great victor sitting under the Bodhi tree at Bodhgaya. With a delightful pleasant heart, I always worship bowing my head to the marvelous enlightenment of the Gautama Supreme Buddha.</w:t>
      </w:r>
    </w:p>
    <w:p>
      <w:pPr>
        <w:pStyle w:val="Heading1"/>
        <w:numPr>
          <w:ilvl w:val="0"/>
          <w:numId w:val="4"/>
        </w:numPr>
        <w:rPr>
          <w:rFonts w:ascii="Calibri" w:hAnsi="Calibri" w:eastAsia="Calibri" w:cs="Calibri"/>
          <w:b w:val="false"/>
          <w:b w:val="false"/>
          <w:i w:val="false"/>
          <w:i w:val="false"/>
          <w:caps w:val="false"/>
          <w:smallCaps w:val="false"/>
          <w:strike w:val="false"/>
          <w:dstrike w:val="false"/>
          <w:color w:val="000000"/>
          <w:position w:val="0"/>
          <w:sz w:val="32"/>
          <w:sz w:val="22"/>
          <w:szCs w:val="22"/>
          <w:u w:val="none"/>
          <w:vertAlign w:val="baseline"/>
        </w:rPr>
      </w:pPr>
      <w:bookmarkStart w:id="7" w:name="__RefHeading___Toc448200_2107361408"/>
      <w:bookmarkEnd w:id="7"/>
      <w:r>
        <w:rPr/>
        <w:t>Paying Homage to the Great Arahant Sāriputta</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යෝ ධම්මසේනාපතී සුපූජිතෝ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පඤ්ඤාය පාරමිං ගතෝ</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ගම්භීරපඤ්ඤෝ මේධාවී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මග්ගාමග්ගස්ස කෝවිදෝ</w:t>
      </w:r>
    </w:p>
    <w:p>
      <w:pPr>
        <w:pStyle w:val="LOnormal1"/>
        <w:jc w:val="left"/>
        <w:rPr/>
      </w:pPr>
      <w:r>
        <w:rPr>
          <w:rFonts w:ascii="Iskoola Pota" w:hAnsi="Iskoola Pota" w:eastAsia="Iskoola Pota" w:cs="Iskoola Pota"/>
          <w:sz w:val="32"/>
          <w:sz w:val="32"/>
          <w:szCs w:val="32"/>
        </w:rPr>
        <w:t xml:space="preserve">තං වීතරාගං සුසමාහිතින්ද්‍රියං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 සාරිපුත්තං</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dhammasenāpatī supūjito – paññāya pāramiṁ gato</w:t>
        <w:br/>
        <w:t>Gambhīrapañño medhāvī – maggāmaggassa kovido</w:t>
        <w:br/>
        <w:t>Taṁ vītarāgaṁ susamāhitindriyaṁ – vandāmi parinibbuta sāriputtaṁ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r>
        <w:rPr/>
        <w:t>The arahant who is chief monk in Gautama Buddha’s dispensation, most venerable, general of the Dhamma, he has gone to the top of wisdom with deep wisdom and wide wisdom. Skilled to choose the good path and the bad path. I worship with much love the great arahant Sariputta, the passion free, with concentrated sense faculties, who has attained Nibbana.</w:t>
      </w:r>
    </w:p>
    <w:p>
      <w:pPr>
        <w:pStyle w:val="Heading1"/>
        <w:numPr>
          <w:ilvl w:val="0"/>
          <w:numId w:val="5"/>
        </w:numPr>
        <w:rPr/>
      </w:pPr>
      <w:bookmarkStart w:id="8" w:name="__RefHeading___Toc448202_2107361408"/>
      <w:bookmarkEnd w:id="8"/>
      <w:r>
        <w:rPr/>
        <w:t>Paying Homage to the Great Arahant Mahā Moggallāna</w:t>
      </w:r>
    </w:p>
    <w:p>
      <w:pPr>
        <w:pStyle w:val="LOnormal1"/>
        <w:jc w:val="left"/>
        <w:rPr/>
      </w:pPr>
      <w:r>
        <w:rPr>
          <w:rFonts w:ascii="Iskoola Pota" w:hAnsi="Iskoola Pota" w:eastAsia="Iskoola Pota" w:cs="Iskoola Pota"/>
          <w:sz w:val="32"/>
          <w:sz w:val="32"/>
          <w:szCs w:val="32"/>
        </w:rPr>
        <w:t xml:space="preserve">යෝ මහානුභාවෝ ඡළභිඤ්ඤෝ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ඉද්ධියා පාරමිං ගතෝ</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සෝ විකුබ්බනාසු කුසලෝ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වසීභූතෝ මහිද්ධියා</w:t>
      </w:r>
    </w:p>
    <w:p>
      <w:pPr>
        <w:pStyle w:val="LOnormal1"/>
        <w:jc w:val="left"/>
        <w:rPr/>
      </w:pPr>
      <w:r>
        <w:rPr>
          <w:rFonts w:ascii="Iskoola Pota" w:hAnsi="Iskoola Pota" w:eastAsia="Iskoola Pota" w:cs="Iskoola Pota"/>
          <w:sz w:val="32"/>
          <w:sz w:val="32"/>
          <w:szCs w:val="32"/>
        </w:rPr>
        <w:t xml:space="preserve">තං වීතරාගං සුසමාහිතින්ද්‍රියං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 මොග්ගල්ලානං</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mahānubhāvo chaḷabhiñño – iddhiyā pāramiṁ gato</w:t>
        <w:br/>
        <w:t>So vikubbanāsu kusalo – vasībhūto mahiddhiyā</w:t>
        <w:br/>
        <w:t>Taṁ vītarāgaṁ susamāhitindriyaṁ – vandāmi parinibbuta moggallānaṁ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r>
        <w:rPr/>
        <w:t>The chief arahant who had the six great knowledges, reached the peak of psycic powers, skilled in miracles, psychic powers under his control. I worship with much love the great arahant Maha Moggallana, the passion free, with concentrated sense faculties, who has attained Nibbana.</w:t>
      </w:r>
    </w:p>
    <w:p>
      <w:pPr>
        <w:pStyle w:val="Heading1"/>
        <w:numPr>
          <w:ilvl w:val="0"/>
          <w:numId w:val="5"/>
        </w:numPr>
        <w:ind w:left="0" w:hanging="0"/>
        <w:jc w:val="left"/>
        <w:rPr/>
      </w:pPr>
      <w:bookmarkStart w:id="9" w:name="__RefHeading___Toc448204_2107361408"/>
      <w:bookmarkEnd w:id="9"/>
      <w:r>
        <w:rPr/>
        <w:t>Paying Homage to the Great Arahant Mahā Kassapa</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යෝ දායාදෝ බුද්ධසෙට්ඨස්ස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විසිට්ඨෝ ධුතගුණේ මුනී</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උපසන්තෝ උපරතෝ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පන්තසේනාසනෝ විදූ</w:t>
      </w:r>
    </w:p>
    <w:p>
      <w:pPr>
        <w:pStyle w:val="LOnormal1"/>
        <w:jc w:val="left"/>
        <w:rPr/>
      </w:pPr>
      <w:r>
        <w:rPr>
          <w:rFonts w:ascii="Iskoola Pota" w:hAnsi="Iskoola Pota" w:eastAsia="Iskoola Pota" w:cs="Iskoola Pota"/>
          <w:sz w:val="32"/>
          <w:sz w:val="32"/>
          <w:szCs w:val="32"/>
        </w:rPr>
        <w:t xml:space="preserve">තං වීතරාගං සුසමාහිතින්ද්‍රියං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 මහා කස්සපං</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dāyādo buddhaseṭṭhassa – visiṭṭho dhutaguṇe munī</w:t>
        <w:br/>
        <w:t>Upasanto uparato – pantasenāsano vidū</w:t>
        <w:br/>
        <w:t>Taṁ vītarāgaṁ susamāhitindriyaṁ – vandāmi parinibbuta mahā kassapaṁ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r>
        <w:rPr/>
        <w:t>The arahant who is the heir of the great Buddha, gone to the peak of austerity practices, calm, without defilements, living in the deep jungle, giving comfort to others. I worship with much love the great arahant Maha Kassapa, the passion free, with concentrated sense faculties, who has attained Nibbana.</w:t>
      </w:r>
    </w:p>
    <w:p>
      <w:pPr>
        <w:pStyle w:val="Heading1"/>
        <w:numPr>
          <w:ilvl w:val="0"/>
          <w:numId w:val="4"/>
        </w:numPr>
        <w:rPr>
          <w:rFonts w:ascii="Cambria" w:hAnsi="Cambria" w:eastAsia="Cambria" w:cs="Cambria"/>
          <w:b w:val="false"/>
          <w:b w:val="false"/>
          <w:i w:val="false"/>
          <w:i w:val="false"/>
          <w:caps w:val="false"/>
          <w:smallCaps w:val="false"/>
          <w:strike w:val="false"/>
          <w:dstrike w:val="false"/>
          <w:color w:val="000000"/>
          <w:position w:val="0"/>
          <w:sz w:val="32"/>
          <w:sz w:val="24"/>
          <w:szCs w:val="24"/>
          <w:u w:val="none"/>
          <w:vertAlign w:val="baseline"/>
        </w:rPr>
      </w:pPr>
      <w:bookmarkStart w:id="10" w:name="__RefHeading___Toc448206_2107361408"/>
      <w:bookmarkEnd w:id="10"/>
      <w:r>
        <w:rPr/>
        <w:t>Paying Homage to the Great Arahant Ānanda</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යෝ චිත්තකථී ධම්මධරෝ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සතිමතෝ ගතිධිතීමතෝ</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සුගතස්ස කෝසාරක්ඛකෝ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පූජනීයෝ බහුස්සුතෝ</w:t>
      </w:r>
    </w:p>
    <w:p>
      <w:pPr>
        <w:pStyle w:val="LOnormal1"/>
        <w:jc w:val="left"/>
        <w:rPr/>
      </w:pPr>
      <w:r>
        <w:rPr>
          <w:rFonts w:ascii="Iskoola Pota" w:hAnsi="Iskoola Pota" w:eastAsia="Iskoola Pota" w:cs="Iskoola Pota"/>
          <w:sz w:val="32"/>
          <w:sz w:val="32"/>
          <w:szCs w:val="32"/>
        </w:rPr>
        <w:t xml:space="preserve">තං වීතරාගං සුසමාහිතින්ද්‍රියං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පරිනිබ්බුතානන්දත්ථේරං</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cittkaṭī dhammadharo – satimato gatidhitīmato</w:t>
        <w:br/>
        <w:t>Sugatassa kosārakkhako – pūjanīyo bahussuto</w:t>
        <w:br/>
        <w:t>Taṁ vītarāgaṁ susamāhitindriyaṁ – vandāmi parinibbutānandattheraṁ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r>
        <w:rPr/>
        <w:t>Protecting the body of Dhamma of our Supreme Buddha, with a great memory and preaching Dhamma well, with great mindfulness and great wisdom, most venerable and most learned. I worship with much love the great arahant Ananda, the passion free, with concentrated sense faculties, who has attained Nibbana.</w:t>
      </w:r>
    </w:p>
    <w:p>
      <w:pPr>
        <w:pStyle w:val="Heading1"/>
        <w:numPr>
          <w:ilvl w:val="0"/>
          <w:numId w:val="5"/>
        </w:numPr>
        <w:ind w:left="0" w:hanging="0"/>
        <w:jc w:val="left"/>
        <w:rPr/>
      </w:pPr>
      <w:bookmarkStart w:id="11" w:name="__RefHeading___Toc448208_2107361408"/>
      <w:bookmarkEnd w:id="11"/>
      <w:r>
        <w:rPr/>
        <w:t>Paying Homage to the Great Arahant Aṅgulimāla</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යෝ ච පුබ්බේ පමජ්ජිත්වා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අංගුලිමාලෝති විස්සුතෝ</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අප්පමාදං සමාදාය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වීතතණ්හෝ සුසංවුතෝ</w:t>
      </w:r>
    </w:p>
    <w:p>
      <w:pPr>
        <w:pStyle w:val="LOnormal1"/>
        <w:jc w:val="left"/>
        <w:rPr/>
      </w:pPr>
      <w:r>
        <w:rPr>
          <w:rFonts w:ascii="Iskoola Pota" w:hAnsi="Iskoola Pota" w:eastAsia="Iskoola Pota" w:cs="Iskoola Pota"/>
          <w:sz w:val="32"/>
          <w:sz w:val="32"/>
          <w:szCs w:val="32"/>
        </w:rPr>
        <w:t xml:space="preserve">තං කාරුණිකං සුසමාහිතින්ද්‍රියං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පරිනිබ්බුතංගුලිමාලං</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ca pubbe pamajjitvā – Aṅgulimāloti vissuto</w:t>
        <w:br/>
        <w:t>Appamādaṁ samādāya – vītataṇho susaṁvuto</w:t>
        <w:br/>
        <w:t>Taṁ kāruṇikaṁ susamāhitindriyaṁ – vandāmi parinibbutaṅgulimālaṁ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r>
        <w:rPr/>
        <w:t>Who was formerly negligent, famous as Aṅgulimāla, in the Buddha Sasana heedful, eradicated all defilements and gained Arahantship, escaped from craving, posessing restraint. I worship with much love the great arahant Aṅgulimāla, compassionate, with concentrated sense faculties, who has attained Nibbana.</w:t>
      </w:r>
    </w:p>
    <w:p>
      <w:pPr>
        <w:pStyle w:val="Heading1"/>
        <w:numPr>
          <w:ilvl w:val="0"/>
          <w:numId w:val="5"/>
        </w:numPr>
        <w:ind w:left="0" w:hanging="0"/>
        <w:jc w:val="left"/>
        <w:rPr/>
      </w:pPr>
      <w:bookmarkStart w:id="12" w:name="__RefHeading___Toc448210_2107361408"/>
      <w:bookmarkEnd w:id="12"/>
      <w:r>
        <w:rPr/>
        <w:t>Paying Homage to the Great Arahant Mahinda</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යෝ සත්ථුකප්පෝ කල්‍යාණමිත්තෝ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මහාඤාණී ජිනත්‍රජෝ</w:t>
      </w:r>
    </w:p>
    <w:p>
      <w:pPr>
        <w:pStyle w:val="LOnormal1"/>
        <w:jc w:val="left"/>
        <w:rPr>
          <w:rFonts w:ascii="Iskoola Pota" w:hAnsi="Iskoola Pota" w:eastAsia="Iskoola Pota" w:cs="Iskoola Pota"/>
          <w:sz w:val="32"/>
          <w:szCs w:val="32"/>
        </w:rPr>
      </w:pPr>
      <w:r>
        <w:rPr>
          <w:rFonts w:ascii="Iskoola Pota" w:hAnsi="Iskoola Pota" w:eastAsia="Iskoola Pota" w:cs="Iskoola Pota"/>
          <w:sz w:val="32"/>
          <w:sz w:val="32"/>
          <w:szCs w:val="32"/>
        </w:rPr>
        <w:t xml:space="preserve">සෝ ලංකාදීපමාගම්ම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ජෝතයී බුද්ධසාසනං</w:t>
      </w:r>
    </w:p>
    <w:p>
      <w:pPr>
        <w:pStyle w:val="LOnormal1"/>
        <w:jc w:val="left"/>
        <w:rPr/>
      </w:pPr>
      <w:r>
        <w:rPr>
          <w:rFonts w:ascii="Iskoola Pota" w:hAnsi="Iskoola Pota" w:eastAsia="Iskoola Pota" w:cs="Iskoola Pota"/>
          <w:sz w:val="32"/>
          <w:sz w:val="32"/>
          <w:szCs w:val="32"/>
        </w:rPr>
        <w:t xml:space="preserve">තං වීතරාගං ලංකාදීපප්පසාදකං </w:t>
      </w:r>
      <w:r>
        <w:rPr>
          <w:rFonts w:eastAsia="Iskoola Pota" w:cs="Iskoola Pota" w:ascii="Iskoola Pota" w:hAnsi="Iskoola Pota"/>
          <w:sz w:val="32"/>
          <w:szCs w:val="32"/>
        </w:rPr>
        <w:t xml:space="preserve">- </w:t>
      </w:r>
      <w:r>
        <w:rPr>
          <w:rFonts w:ascii="Iskoola Pota" w:hAnsi="Iskoola Pota" w:eastAsia="Iskoola Pota" w:cs="Iskoola Pota"/>
          <w:sz w:val="32"/>
          <w:sz w:val="32"/>
          <w:szCs w:val="32"/>
        </w:rPr>
        <w:t>වන්දාමි පරිනිබ්බුත මහාමහින්දං</w:t>
      </w:r>
    </w:p>
    <w:p>
      <w:pPr>
        <w:pStyle w:val="Pali"/>
        <w:rPr>
          <w:rFonts w:ascii="Cambria" w:hAnsi="Cambria" w:eastAsia="Cambria" w:cs="Cambria"/>
          <w:b w:val="false"/>
          <w:b w:val="false"/>
          <w:i w:val="false"/>
          <w:i w:val="false"/>
          <w:caps w:val="false"/>
          <w:smallCaps w:val="false"/>
          <w:strike w:val="false"/>
          <w:dstrike w:val="false"/>
          <w:color w:val="000000"/>
          <w:position w:val="0"/>
          <w:sz w:val="28"/>
          <w:sz w:val="24"/>
          <w:szCs w:val="24"/>
          <w:u w:val="none"/>
          <w:vertAlign w:val="baseline"/>
        </w:rPr>
      </w:pPr>
      <w:r>
        <w:rPr/>
        <w:t>Yo satthukappo kalyāṇamitto – mahāñāṇī jinatrajo</w:t>
        <w:br/>
        <w:t>So laṅkādīpamāgamma – jotayī buddhasāsanaṁ</w:t>
        <w:br/>
        <w:t>Taṁ vītarāgaṁ laṅkādīpappasādakaṁ – vandāmi parinibbuta mahā mahindaṁ</w:t>
      </w:r>
    </w:p>
    <w:p>
      <w:pPr>
        <w:pStyle w:val="English"/>
        <w:rPr>
          <w:rFonts w:ascii="Cambria" w:hAnsi="Cambria" w:eastAsia="Cambria" w:cs="Cambria"/>
          <w:b w:val="false"/>
          <w:b w:val="false"/>
          <w:i w:val="false"/>
          <w:i w:val="false"/>
          <w:caps w:val="false"/>
          <w:smallCaps w:val="false"/>
          <w:strike w:val="false"/>
          <w:dstrike w:val="false"/>
          <w:color w:val="000000"/>
          <w:position w:val="0"/>
          <w:sz w:val="22"/>
          <w:sz w:val="24"/>
          <w:szCs w:val="24"/>
          <w:u w:val="none"/>
          <w:vertAlign w:val="baseline"/>
        </w:rPr>
      </w:pPr>
      <w:bookmarkStart w:id="13" w:name="__RefHeading___Toc448212_2107361408"/>
      <w:bookmarkEnd w:id="13"/>
      <w:r>
        <w:rPr/>
        <w:t>The arahant who is the son of the Buddha, second only to the Buddha for Sri Lankan people, with great wisdom and he has been a kalyanamitta to us. The arahant who came to Sri Lanka, he illuminated the Buddha Sasana. I worship with much love the great arahant Mahinda, the passion free, who is loved by all Sri Lankans, who has attained Nibbana.</w:t>
      </w:r>
    </w:p>
    <w:p>
      <w:pPr>
        <w:pStyle w:val="Heading1"/>
        <w:numPr>
          <w:ilvl w:val="0"/>
          <w:numId w:val="6"/>
        </w:numPr>
        <w:rPr/>
      </w:pPr>
      <w:bookmarkStart w:id="14" w:name="__RefHeading___Toc448214_2107361408"/>
      <w:bookmarkEnd w:id="14"/>
      <w:r>
        <w:rPr/>
        <w:t>Siyalu Dhātūn Vahansēlā Ekavita Vandanā Kirīma</w:t>
      </w:r>
    </w:p>
    <w:p>
      <w:pPr>
        <w:pStyle w:val="Explaination"/>
        <w:numPr>
          <w:ilvl w:val="0"/>
          <w:numId w:val="6"/>
        </w:numPr>
        <w:jc w:val="center"/>
        <w:rPr/>
      </w:pPr>
      <w:r>
        <w:rPr/>
        <w:t>Paying Homage to All the Sacred Relics of the Supreme Buddha at the Same Time</w:t>
      </w:r>
    </w:p>
    <w:p>
      <w:pPr>
        <w:pStyle w:val="SinhalaAkuru"/>
        <w:numPr>
          <w:ilvl w:val="0"/>
          <w:numId w:val="6"/>
        </w:numPr>
        <w:rPr/>
      </w:pPr>
      <w:r>
        <w:rPr/>
        <w:t>1 iu;a; nqoaOlsÉfpda fida - l=iskdrdh ksínqf;da</w:t>
      </w:r>
    </w:p>
    <w:p>
      <w:pPr>
        <w:pStyle w:val="PaliEnglishLetters"/>
        <w:numPr>
          <w:ilvl w:val="0"/>
          <w:numId w:val="6"/>
        </w:numPr>
        <w:rPr/>
      </w:pPr>
      <w:r>
        <w:rPr/>
        <w:t>Samatta buddhakicco so, kusinārāya nibbuto</w:t>
      </w:r>
    </w:p>
    <w:p>
      <w:pPr>
        <w:pStyle w:val="SinhalaAkuru"/>
        <w:numPr>
          <w:ilvl w:val="0"/>
          <w:numId w:val="6"/>
        </w:numPr>
        <w:rPr/>
      </w:pPr>
      <w:r>
        <w:rPr/>
        <w:t>Od;=fNaoufNaoxp - wêÜGdh uydofhda</w:t>
      </w:r>
    </w:p>
    <w:p>
      <w:pPr>
        <w:pStyle w:val="PaliEnglishLetters"/>
        <w:numPr>
          <w:ilvl w:val="0"/>
          <w:numId w:val="6"/>
        </w:numPr>
        <w:rPr/>
      </w:pPr>
      <w:r>
        <w:rPr/>
        <w:t>Dhātubhedamabhedañca, adhi</w:t>
      </w:r>
      <w:r>
        <w:rPr>
          <w:rFonts w:eastAsia="NSimSun" w:cs="Lucida Sans"/>
          <w:b w:val="false"/>
          <w:bCs/>
          <w:color w:val="auto"/>
          <w:kern w:val="2"/>
          <w:sz w:val="24"/>
          <w:szCs w:val="24"/>
          <w:lang w:val="en-US" w:eastAsia="zh-CN" w:bidi="hi-IN"/>
        </w:rPr>
        <w:t>ṭṭ</w:t>
      </w:r>
      <w:r>
        <w:rPr/>
        <w:t>hāya mahādayo</w:t>
      </w:r>
    </w:p>
    <w:p>
      <w:pPr>
        <w:pStyle w:val="Translation"/>
        <w:numPr>
          <w:ilvl w:val="0"/>
          <w:numId w:val="6"/>
        </w:numPr>
        <w:rPr/>
      </w:pPr>
      <w:r>
        <w:rPr/>
        <w:t>After the Blessed One completed his duty and attained parinibbana in Kusinara, All the holy relics were divided according to the Blessed One’s wishes</w:t>
      </w:r>
    </w:p>
    <w:p>
      <w:pPr>
        <w:pStyle w:val="SinhalaAkuru"/>
        <w:numPr>
          <w:ilvl w:val="0"/>
          <w:numId w:val="6"/>
        </w:numPr>
        <w:rPr/>
      </w:pPr>
      <w:r>
        <w:rPr/>
        <w:t>2 WKaySix p;=frdaodGd - wlaLldoafõp i;a;sud</w:t>
      </w:r>
    </w:p>
    <w:p>
      <w:pPr>
        <w:pStyle w:val="PaliEnglishLetters"/>
        <w:numPr>
          <w:ilvl w:val="0"/>
          <w:numId w:val="6"/>
        </w:numPr>
        <w:rPr/>
      </w:pPr>
      <w:r>
        <w:rPr/>
        <w:t>Uṇhīsaṁ caturodā</w:t>
      </w:r>
      <w:r>
        <w:rPr>
          <w:rFonts w:eastAsia="NSimSun" w:cs="Lucida Sans"/>
          <w:b w:val="false"/>
          <w:bCs/>
          <w:color w:val="auto"/>
          <w:kern w:val="2"/>
          <w:sz w:val="24"/>
          <w:szCs w:val="24"/>
          <w:lang w:val="en-US" w:eastAsia="zh-CN" w:bidi="hi-IN"/>
        </w:rPr>
        <w:t>ṭ</w:t>
      </w:r>
      <w:r>
        <w:rPr/>
        <w:t>hā, akkhakādveca sattimā</w:t>
      </w:r>
    </w:p>
    <w:p>
      <w:pPr>
        <w:pStyle w:val="SinhalaAkuru"/>
        <w:numPr>
          <w:ilvl w:val="0"/>
          <w:numId w:val="6"/>
        </w:numPr>
        <w:rPr/>
      </w:pPr>
      <w:r>
        <w:rPr/>
        <w:t>wiïNskakdp ;d iínd - fiaid Nskakdp Od;=fhda</w:t>
      </w:r>
    </w:p>
    <w:p>
      <w:pPr>
        <w:pStyle w:val="PaliEnglishLetters"/>
        <w:numPr>
          <w:ilvl w:val="0"/>
          <w:numId w:val="6"/>
        </w:numPr>
        <w:rPr/>
      </w:pPr>
      <w:r>
        <w:rPr/>
        <w:t>Asambhinnāca tā sabbā, sesā bhinnāca dhātuyo</w:t>
      </w:r>
    </w:p>
    <w:p>
      <w:pPr>
        <w:pStyle w:val="Translation"/>
        <w:numPr>
          <w:ilvl w:val="0"/>
          <w:numId w:val="6"/>
        </w:numPr>
        <w:rPr/>
      </w:pPr>
      <w:r>
        <w:rPr/>
        <w:t>The forehead bone, four teeth, and two collar bones, all together seven Buddha relics, Not broken into small pieces. The rest were broken into small pieces.</w:t>
      </w:r>
    </w:p>
    <w:p>
      <w:pPr>
        <w:pStyle w:val="SinhalaAkuru"/>
        <w:numPr>
          <w:ilvl w:val="0"/>
          <w:numId w:val="6"/>
        </w:numPr>
        <w:rPr/>
      </w:pPr>
      <w:r>
        <w:rPr/>
        <w:t>Nskakuq.a.mamudKd p - Nskak;Kavq,ikaksNd</w:t>
      </w:r>
    </w:p>
    <w:p>
      <w:pPr>
        <w:pStyle w:val="PaliEnglishLetters"/>
        <w:numPr>
          <w:ilvl w:val="0"/>
          <w:numId w:val="6"/>
        </w:numPr>
        <w:rPr/>
      </w:pPr>
      <w:r>
        <w:rPr/>
        <w:t>3. Bhinnamuggappamāṇā ca, bhinnata</w:t>
      </w:r>
      <w:r>
        <w:rPr>
          <w:rFonts w:eastAsia="NSimSun" w:cs="Lucida Sans"/>
          <w:b w:val="false"/>
          <w:bCs/>
          <w:color w:val="auto"/>
          <w:kern w:val="2"/>
          <w:sz w:val="24"/>
          <w:szCs w:val="24"/>
          <w:lang w:val="en-US" w:eastAsia="zh-CN" w:bidi="hi-IN"/>
        </w:rPr>
        <w:t>ṇḍ</w:t>
      </w:r>
      <w:r>
        <w:rPr/>
        <w:t>ulasannibhā</w:t>
      </w:r>
    </w:p>
    <w:p>
      <w:pPr>
        <w:pStyle w:val="SinhalaAkuru"/>
        <w:numPr>
          <w:ilvl w:val="0"/>
          <w:numId w:val="6"/>
        </w:numPr>
        <w:rPr/>
      </w:pPr>
      <w:r>
        <w:rPr/>
        <w:t>uyka;d uÊ¯ud fÉj - LqoaÈld idimQmud</w:t>
      </w:r>
    </w:p>
    <w:p>
      <w:pPr>
        <w:pStyle w:val="PaliEnglishLetters"/>
        <w:numPr>
          <w:ilvl w:val="0"/>
          <w:numId w:val="6"/>
        </w:numPr>
        <w:rPr/>
      </w:pPr>
      <w:r>
        <w:rPr/>
        <w:t>Mahantā majjhimā ceva, khuddikā sāsapūpamā</w:t>
      </w:r>
    </w:p>
    <w:p>
      <w:pPr>
        <w:pStyle w:val="Translation"/>
        <w:numPr>
          <w:ilvl w:val="0"/>
          <w:numId w:val="6"/>
        </w:numPr>
        <w:rPr/>
      </w:pPr>
      <w:r>
        <w:rPr/>
        <w:t>The big pieces, and middle size pieces were broken into the size of green gram and broken rice grains. The small pieces were broken into pieces the size of mustard seeds.</w:t>
      </w:r>
    </w:p>
    <w:p>
      <w:pPr>
        <w:pStyle w:val="SinhalaAkuru"/>
        <w:numPr>
          <w:ilvl w:val="0"/>
          <w:numId w:val="6"/>
        </w:numPr>
        <w:rPr/>
      </w:pPr>
      <w:r>
        <w:rPr/>
        <w:t>4 uyka;d iqjKaKjKaKdp - uÊ¯ud uq;a;slmamNd</w:t>
      </w:r>
    </w:p>
    <w:p>
      <w:pPr>
        <w:pStyle w:val="PaliEnglishLetters"/>
        <w:numPr>
          <w:ilvl w:val="0"/>
          <w:numId w:val="6"/>
        </w:numPr>
        <w:rPr/>
      </w:pPr>
      <w:r>
        <w:rPr/>
        <w:t>Mahantā suvaṇṇavaṇṇāca, majjhimā muttikappabhā</w:t>
      </w:r>
    </w:p>
    <w:p>
      <w:pPr>
        <w:pStyle w:val="SinhalaAkuru"/>
        <w:numPr>
          <w:ilvl w:val="0"/>
          <w:numId w:val="6"/>
        </w:numPr>
        <w:rPr/>
      </w:pPr>
      <w:r>
        <w:rPr/>
        <w:t>LqoaÈld l=kaojKaKdp - iínd jkaodñ Od;=fhda</w:t>
      </w:r>
    </w:p>
    <w:p>
      <w:pPr>
        <w:pStyle w:val="PaliEnglishLetters"/>
        <w:numPr>
          <w:ilvl w:val="0"/>
          <w:numId w:val="6"/>
        </w:numPr>
        <w:rPr/>
      </w:pPr>
      <w:r>
        <w:rPr/>
        <w:t>Khuddikā kundavaṇṇāca, sabbā vandāmi dhātuyo</w:t>
      </w:r>
    </w:p>
    <w:p>
      <w:pPr>
        <w:pStyle w:val="Translation"/>
        <w:numPr>
          <w:ilvl w:val="0"/>
          <w:numId w:val="6"/>
        </w:numPr>
        <w:rPr/>
      </w:pPr>
      <w:r>
        <w:rPr/>
        <w:t>The bigger pieces were a gold color. The middle size pieces were the color of pearls. The smaller size pieces were the color of jasmine. I worship all of the Blessed One’s relics with respect.</w:t>
      </w:r>
    </w:p>
    <w:p>
      <w:pPr>
        <w:pStyle w:val="SinhalaAkuru"/>
        <w:numPr>
          <w:ilvl w:val="0"/>
          <w:numId w:val="6"/>
        </w:numPr>
        <w:rPr/>
      </w:pPr>
      <w:r>
        <w:rPr/>
        <w:t>5 uyka;d m[ap kd&lt;S p - uÊ¯ud m[ap kd&lt;sp</w:t>
      </w:r>
    </w:p>
    <w:p>
      <w:pPr>
        <w:pStyle w:val="PaliEnglishLetters"/>
        <w:numPr>
          <w:ilvl w:val="0"/>
          <w:numId w:val="6"/>
        </w:numPr>
        <w:rPr/>
      </w:pPr>
      <w:r>
        <w:rPr/>
        <w:t>Mahantā pañca nāḷī ca, majjhimā pañca nāḷica</w:t>
      </w:r>
    </w:p>
    <w:p>
      <w:pPr>
        <w:pStyle w:val="SinhalaAkuru"/>
        <w:numPr>
          <w:ilvl w:val="0"/>
          <w:numId w:val="6"/>
        </w:numPr>
        <w:rPr/>
      </w:pPr>
      <w:r>
        <w:rPr/>
        <w:t>P kd&lt;s LqoaÈld fÉj - iínd jkaodñ Od;=fhda</w:t>
      </w:r>
    </w:p>
    <w:p>
      <w:pPr>
        <w:pStyle w:val="PaliEnglishLetters"/>
        <w:numPr>
          <w:ilvl w:val="0"/>
          <w:numId w:val="6"/>
        </w:numPr>
        <w:rPr/>
      </w:pPr>
      <w:r>
        <w:rPr/>
        <w:t>Cha nāḷi khuddikā ceva, sabbā vandāmi dhātuyo</w:t>
      </w:r>
    </w:p>
    <w:p>
      <w:pPr>
        <w:pStyle w:val="Translation"/>
        <w:numPr>
          <w:ilvl w:val="0"/>
          <w:numId w:val="6"/>
        </w:numPr>
        <w:rPr/>
      </w:pPr>
      <w:r>
        <w:rPr/>
        <w:t>Of the large pieces there were five vessels worth. Of the middle size pieces also five. Of the small size there were six. I worship all of the Blessed One’s relics with respect.</w:t>
      </w:r>
    </w:p>
    <w:p>
      <w:pPr>
        <w:pStyle w:val="SinhalaAkuru"/>
        <w:numPr>
          <w:ilvl w:val="0"/>
          <w:numId w:val="6"/>
        </w:numPr>
        <w:rPr/>
      </w:pPr>
      <w:r>
        <w:rPr/>
        <w:t xml:space="preserve">6 wÜGfodaKx plaLquf;da iÍf¾ - i;a; fodaKx cïnq§fma ufyka;s </w:t>
      </w:r>
    </w:p>
    <w:p>
      <w:pPr>
        <w:pStyle w:val="PaliEnglishLetters"/>
        <w:numPr>
          <w:ilvl w:val="0"/>
          <w:numId w:val="6"/>
        </w:numPr>
        <w:rPr/>
      </w:pPr>
      <w:r>
        <w:rPr/>
        <w:t>Aṭṭhadoṇaṁ cakkhumato sarīre, satta doṇaṁ jambudīpe mahenti,</w:t>
      </w:r>
    </w:p>
    <w:p>
      <w:pPr>
        <w:pStyle w:val="SinhalaAkuru"/>
        <w:numPr>
          <w:ilvl w:val="0"/>
          <w:numId w:val="6"/>
        </w:numPr>
        <w:rPr/>
      </w:pPr>
      <w:r>
        <w:rPr/>
        <w:t>talx p fodaKx mqßijre;a;uiai - rdu.dfï kd.rdcd ufyka;s</w:t>
      </w:r>
    </w:p>
    <w:p>
      <w:pPr>
        <w:pStyle w:val="PaliEnglishLetters"/>
        <w:numPr>
          <w:ilvl w:val="0"/>
          <w:numId w:val="6"/>
        </w:numPr>
        <w:rPr/>
      </w:pPr>
      <w:r>
        <w:rPr/>
        <w:t>Ekaṁ ca doṇaṁ purisavaruttamassa, rāmagāme nāgarājā mahentī</w:t>
      </w:r>
    </w:p>
    <w:p>
      <w:pPr>
        <w:pStyle w:val="Translation"/>
        <w:numPr>
          <w:ilvl w:val="0"/>
          <w:numId w:val="6"/>
        </w:numPr>
        <w:rPr/>
      </w:pPr>
      <w:r>
        <w:rPr/>
        <w:t>There were eight portions of relics of the One with Vision. Of these, seven stayed in India with honor. The eighth portion of the most noble one is in Rāmagāma honoured by nāga kings.</w:t>
      </w:r>
    </w:p>
    <w:p>
      <w:pPr>
        <w:pStyle w:val="Heading1"/>
        <w:numPr>
          <w:ilvl w:val="0"/>
          <w:numId w:val="6"/>
        </w:numPr>
        <w:rPr/>
      </w:pPr>
      <w:bookmarkStart w:id="15" w:name="__RefHeading___Toc448216_2107361408"/>
      <w:bookmarkEnd w:id="15"/>
      <w:r>
        <w:rPr/>
        <w:t xml:space="preserve">Venerating the Great Arahants </w:t>
      </w:r>
    </w:p>
    <w:p>
      <w:pPr>
        <w:pStyle w:val="SinhalaAkuru"/>
        <w:rPr/>
      </w:pPr>
      <w:r>
        <w:rPr/>
        <w:t>iqÅfkda j; wrykaf;da - ;Kayd f;aix k úÊc;s</w:t>
      </w:r>
    </w:p>
    <w:p>
      <w:pPr>
        <w:pStyle w:val="PaliEnglishLetters"/>
        <w:rPr/>
      </w:pPr>
      <w:r>
        <w:rPr/>
        <w:t xml:space="preserve">Sukhino Vata Arahanto – Tanhā tesan na vijjati </w:t>
      </w:r>
    </w:p>
    <w:p>
      <w:pPr>
        <w:pStyle w:val="Translation"/>
        <w:rPr/>
      </w:pPr>
      <w:r>
        <w:rPr/>
        <w:t>“</w:t>
      </w:r>
      <w:r>
        <w:rPr/>
        <w:t xml:space="preserve">Happy indeed are the arahants! - No craving can be found in them. </w:t>
      </w:r>
    </w:p>
    <w:p>
      <w:pPr>
        <w:pStyle w:val="SinhalaAkuru"/>
        <w:rPr/>
      </w:pPr>
      <w:r>
        <w:rPr/>
        <w:t>wiañudfkda iuqÉýkafkda - fudaycd,x mod,s;x</w:t>
      </w:r>
    </w:p>
    <w:p>
      <w:pPr>
        <w:pStyle w:val="PaliEnglishLetters"/>
        <w:rPr/>
      </w:pPr>
      <w:r>
        <w:rPr/>
        <w:t xml:space="preserve">Asmimāno Samuccinno – Mohajālan Padālitan </w:t>
      </w:r>
    </w:p>
    <w:p>
      <w:pPr>
        <w:pStyle w:val="Translation"/>
        <w:rPr/>
      </w:pPr>
      <w:r>
        <w:rPr/>
        <w:t xml:space="preserve">Cut off is the conceit ‘I am,’ - Burst asunder is delusion’s net. </w:t>
      </w:r>
    </w:p>
    <w:p>
      <w:pPr>
        <w:pStyle w:val="SinhalaAkuru"/>
        <w:rPr/>
      </w:pPr>
      <w:r>
        <w:rPr/>
        <w:t>wfkacx f;a wkqmam;a;d - Ñ;a;x f;aix wkdú,x</w:t>
      </w:r>
    </w:p>
    <w:p>
      <w:pPr>
        <w:pStyle w:val="PaliEnglishLetters"/>
        <w:rPr/>
      </w:pPr>
      <w:r>
        <w:rPr/>
        <w:t xml:space="preserve">Anejan te anuppattā – Cittan tesan anāwilan </w:t>
      </w:r>
    </w:p>
    <w:p>
      <w:pPr>
        <w:pStyle w:val="Translation"/>
        <w:rPr/>
      </w:pPr>
      <w:r>
        <w:rPr/>
        <w:t xml:space="preserve">They have reached the unstired state, - Limpid are their minds; </w:t>
      </w:r>
    </w:p>
    <w:p>
      <w:pPr>
        <w:pStyle w:val="SinhalaAkuru"/>
        <w:rPr/>
      </w:pPr>
      <w:r>
        <w:rPr/>
        <w:t>f,dafla wkqm,s;a;d f;a - n%yauN+;d wkdijd</w:t>
      </w:r>
    </w:p>
    <w:p>
      <w:pPr>
        <w:pStyle w:val="PaliEnglishLetters"/>
        <w:rPr/>
      </w:pPr>
      <w:r>
        <w:rPr/>
        <w:t xml:space="preserve">Loke Anupalittā te – Bhrahmabutā Anāsawā </w:t>
      </w:r>
    </w:p>
    <w:p>
      <w:pPr>
        <w:pStyle w:val="Translation"/>
        <w:rPr/>
      </w:pPr>
      <w:r>
        <w:rPr/>
        <w:t>They are unsullied in the world - The holy ones, without taints.</w:t>
      </w:r>
    </w:p>
    <w:p>
      <w:pPr>
        <w:pStyle w:val="SinhalaAkuru"/>
        <w:rPr/>
      </w:pPr>
      <w:r>
        <w:rPr/>
        <w:t>m[aplaLkafè mß[a[dh - i;a;ioaOïuf.daprd</w:t>
      </w:r>
    </w:p>
    <w:p>
      <w:pPr>
        <w:pStyle w:val="PaliEnglishLetters"/>
        <w:rPr/>
      </w:pPr>
      <w:r>
        <w:rPr/>
        <w:t xml:space="preserve">Panchakkande pariññāya – Satta Saddhamma Gocarā </w:t>
      </w:r>
    </w:p>
    <w:p>
      <w:pPr>
        <w:pStyle w:val="Translation"/>
        <w:rPr/>
      </w:pPr>
      <w:r>
        <w:rPr/>
        <w:t>“</w:t>
      </w:r>
      <w:r>
        <w:rPr/>
        <w:t xml:space="preserve">Having fully understood the five aggregates, - Rooted in seven qualities </w:t>
      </w:r>
    </w:p>
    <w:p>
      <w:pPr>
        <w:pStyle w:val="SinhalaAkuru"/>
        <w:rPr/>
      </w:pPr>
      <w:r>
        <w:rPr/>
        <w:t>mdixishd imamqßid - mq;a;d nqoaOiai ´rid</w:t>
      </w:r>
    </w:p>
    <w:p>
      <w:pPr>
        <w:pStyle w:val="PaliEnglishLetters"/>
        <w:rPr/>
      </w:pPr>
      <w:r>
        <w:rPr/>
        <w:t xml:space="preserve">Pasansiya Sappurisa – Puttā Buddassa Orasa </w:t>
      </w:r>
    </w:p>
    <w:p>
      <w:pPr>
        <w:pStyle w:val="Translation"/>
        <w:rPr/>
      </w:pPr>
      <w:r>
        <w:rPr/>
        <w:t xml:space="preserve">They are praiseworthy superior men – Sons born from the Buddha’s heart. </w:t>
      </w:r>
    </w:p>
    <w:p>
      <w:pPr>
        <w:pStyle w:val="SinhalaAkuru"/>
        <w:rPr/>
      </w:pPr>
      <w:r>
        <w:rPr/>
        <w:t>i;a;r;kiïmkakd - ;Siq islaLdiq islaÅ;d</w:t>
      </w:r>
    </w:p>
    <w:p>
      <w:pPr>
        <w:pStyle w:val="PaliEnglishLetters"/>
        <w:rPr/>
      </w:pPr>
      <w:r>
        <w:rPr/>
        <w:t xml:space="preserve">Sattaratana sampannā – Tisu Sikkāsu Sikkitā </w:t>
      </w:r>
    </w:p>
    <w:p>
      <w:pPr>
        <w:pStyle w:val="Translation"/>
        <w:rPr/>
      </w:pPr>
      <w:r>
        <w:rPr/>
        <w:t>“</w:t>
      </w:r>
      <w:r>
        <w:rPr/>
        <w:t>Endowed with the seven gems, - Trained in the threefold training,</w:t>
      </w:r>
    </w:p>
    <w:p>
      <w:pPr>
        <w:pStyle w:val="SinhalaAkuru"/>
        <w:rPr/>
      </w:pPr>
      <w:r>
        <w:rPr/>
        <w:t>wkqúprka;s uydùrd - mySkNhfNarjd</w:t>
      </w:r>
    </w:p>
    <w:p>
      <w:pPr>
        <w:pStyle w:val="PaliEnglishLetters"/>
        <w:rPr/>
      </w:pPr>
      <w:r>
        <w:rPr/>
        <w:t xml:space="preserve"> </w:t>
      </w:r>
      <w:r>
        <w:rPr/>
        <w:t xml:space="preserve">Anuvicaranti Mahāvirā – PahinaBhayabherawā </w:t>
      </w:r>
    </w:p>
    <w:p>
      <w:pPr>
        <w:pStyle w:val="Translation"/>
        <w:rPr/>
      </w:pPr>
      <w:r>
        <w:rPr/>
        <w:t xml:space="preserve">Those great heroes wander about - With fear and trembling abandoned. </w:t>
      </w:r>
    </w:p>
    <w:p>
      <w:pPr>
        <w:pStyle w:val="SinhalaAkuru"/>
        <w:rPr/>
      </w:pPr>
      <w:r>
        <w:rPr/>
        <w:t>oiyxf.ays iïmkakd - uydkd.d iudys;d</w:t>
      </w:r>
    </w:p>
    <w:p>
      <w:pPr>
        <w:pStyle w:val="PaliEnglishLetters"/>
        <w:rPr/>
      </w:pPr>
      <w:r>
        <w:rPr/>
        <w:t xml:space="preserve">Dasahangehi Sampannā – Mahānāgā Samāhitā </w:t>
      </w:r>
    </w:p>
    <w:p>
      <w:pPr>
        <w:pStyle w:val="Translation"/>
        <w:rPr/>
      </w:pPr>
      <w:r>
        <w:rPr/>
        <w:t>“</w:t>
      </w:r>
      <w:r>
        <w:rPr/>
        <w:t xml:space="preserve">Endowed with the ten factors, - Those great Sages, concentrated, </w:t>
      </w:r>
    </w:p>
    <w:p>
      <w:pPr>
        <w:pStyle w:val="SinhalaAkuru"/>
        <w:rPr/>
      </w:pPr>
      <w:r>
        <w:rPr/>
        <w:t>tAf;a fLda fiÜGd f,daliañx - ;Kayd f;aix k úÊc;s</w:t>
      </w:r>
    </w:p>
    <w:p>
      <w:pPr>
        <w:pStyle w:val="PaliEnglishLetters"/>
        <w:rPr/>
      </w:pPr>
      <w:r>
        <w:rPr/>
        <w:t xml:space="preserve">Ete kho settā lokasmin – tanhā tesan na vijjati </w:t>
      </w:r>
    </w:p>
    <w:p>
      <w:pPr>
        <w:pStyle w:val="Translation"/>
        <w:rPr/>
      </w:pPr>
      <w:r>
        <w:rPr/>
        <w:t xml:space="preserve">Are the best beings in the world:- No craving can be found in them. </w:t>
      </w:r>
    </w:p>
    <w:p>
      <w:pPr>
        <w:pStyle w:val="SinhalaAkuru"/>
        <w:rPr/>
      </w:pPr>
      <w:r>
        <w:rPr/>
        <w:t>wfiaL[dKx Wmamkakx - wka;sfudahx iuqiaifhda</w:t>
      </w:r>
    </w:p>
    <w:p>
      <w:pPr>
        <w:pStyle w:val="PaliEnglishLetters"/>
        <w:rPr/>
      </w:pPr>
      <w:r>
        <w:rPr/>
        <w:t xml:space="preserve">Asekhañānam Uppannam – antimoyam samussayo </w:t>
      </w:r>
    </w:p>
    <w:p>
      <w:pPr>
        <w:pStyle w:val="Translation"/>
        <w:rPr/>
      </w:pPr>
      <w:r>
        <w:rPr/>
        <w:t>“</w:t>
      </w:r>
      <w:r>
        <w:rPr/>
        <w:t xml:space="preserve">The final knowledge has arisen in them: - ‘This body is the last I bear.’ </w:t>
      </w:r>
    </w:p>
    <w:p>
      <w:pPr>
        <w:pStyle w:val="SinhalaAkuru"/>
        <w:rPr/>
      </w:pPr>
      <w:r>
        <w:rPr/>
        <w:t>fhda idfrda n%yaupßhiai - ;iañx wmrmÉphd</w:t>
      </w:r>
    </w:p>
    <w:p>
      <w:pPr>
        <w:pStyle w:val="PaliEnglishLetters"/>
        <w:rPr/>
      </w:pPr>
      <w:r>
        <w:rPr/>
        <w:t xml:space="preserve">Yo sāro brahmacariyassa – tasmin aparapacchayā </w:t>
      </w:r>
    </w:p>
    <w:p>
      <w:pPr>
        <w:pStyle w:val="Translation"/>
        <w:rPr/>
      </w:pPr>
      <w:r>
        <w:rPr/>
        <w:t xml:space="preserve">They have touched the core of the holy life - They no longer depend on others. </w:t>
      </w:r>
    </w:p>
    <w:p>
      <w:pPr>
        <w:pStyle w:val="SinhalaAkuru"/>
        <w:rPr/>
      </w:pPr>
      <w:r>
        <w:rPr/>
        <w:t>úOdiq k úlïmka;s - úmamuq;a;d mqkíNjd</w:t>
      </w:r>
    </w:p>
    <w:p>
      <w:pPr>
        <w:pStyle w:val="PaliEnglishLetters"/>
        <w:rPr/>
      </w:pPr>
      <w:r>
        <w:rPr/>
        <w:t xml:space="preserve">Vidāsu na vikampanti – vippamuttā punabbavā </w:t>
      </w:r>
    </w:p>
    <w:p>
      <w:pPr>
        <w:pStyle w:val="Translation"/>
        <w:rPr/>
      </w:pPr>
      <w:r>
        <w:rPr/>
        <w:t>The liberated ones are not agitated - They are freed from rebirth.</w:t>
      </w:r>
    </w:p>
    <w:p>
      <w:pPr>
        <w:pStyle w:val="SinhalaAkuru"/>
        <w:rPr/>
      </w:pPr>
      <w:r>
        <w:rPr/>
        <w:t>oka;N+ñx wkqmam;a;d - f;a f,dafla úð;dúfkda</w:t>
      </w:r>
    </w:p>
    <w:p>
      <w:pPr>
        <w:pStyle w:val="PaliEnglishLetters"/>
        <w:rPr/>
      </w:pPr>
      <w:r>
        <w:rPr/>
        <w:t xml:space="preserve">Dantabhumin anuppattā – te loke vijitāvino </w:t>
      </w:r>
    </w:p>
    <w:p>
      <w:pPr>
        <w:pStyle w:val="Translation"/>
        <w:rPr/>
      </w:pPr>
      <w:r>
        <w:rPr/>
        <w:t xml:space="preserve">Having reached the stage of the tamed, - They are the victors in the world. </w:t>
      </w:r>
    </w:p>
    <w:p>
      <w:pPr>
        <w:pStyle w:val="SinhalaAkuru"/>
        <w:rPr/>
      </w:pPr>
      <w:r>
        <w:rPr/>
        <w:t>WoaOx ;sßhx wmdÖkx - kka§ f;aix k úÊc;s</w:t>
      </w:r>
    </w:p>
    <w:p>
      <w:pPr>
        <w:pStyle w:val="PaliEnglishLetters"/>
        <w:rPr/>
      </w:pPr>
      <w:r>
        <w:rPr/>
        <w:t xml:space="preserve">Uddan tiriyan apāchīnam – nandī tesan na vijjati </w:t>
      </w:r>
    </w:p>
    <w:p>
      <w:pPr>
        <w:pStyle w:val="Normal"/>
        <w:rPr/>
      </w:pPr>
      <w:r>
        <w:rPr/>
        <w:t>“</w:t>
      </w:r>
      <w:r>
        <w:rPr/>
        <w:t xml:space="preserve">Above, across, and below, - Delight is no more found in them. </w:t>
      </w:r>
    </w:p>
    <w:p>
      <w:pPr>
        <w:pStyle w:val="SinhalaAkuru"/>
        <w:rPr/>
      </w:pPr>
      <w:r>
        <w:rPr/>
        <w:t>koka;s f;a iSykdox - nqoaOd f,dafla wkq;a;rdZ;s</w:t>
      </w:r>
    </w:p>
    <w:p>
      <w:pPr>
        <w:pStyle w:val="PaliEnglishLetters"/>
        <w:rPr/>
      </w:pPr>
      <w:r>
        <w:rPr/>
        <w:t xml:space="preserve">Nadantite sihanādam – buddhā loke anuttharā’ti </w:t>
      </w:r>
    </w:p>
    <w:p>
      <w:pPr>
        <w:pStyle w:val="Translation"/>
        <w:rPr/>
      </w:pPr>
      <w:r>
        <w:rPr/>
        <w:t>They boldly sound their lion’s roar: -‘The Buddhas are supreme in the world.’”  </w:t>
      </w:r>
    </w:p>
    <w:p>
      <w:pPr>
        <w:pStyle w:val="Heading1"/>
        <w:numPr>
          <w:ilvl w:val="0"/>
          <w:numId w:val="4"/>
        </w:numPr>
        <w:rPr/>
      </w:pPr>
      <w:bookmarkStart w:id="16" w:name="__RefHeading___Toc448218_2107361408"/>
      <w:bookmarkEnd w:id="16"/>
      <w:r>
        <w:rPr/>
        <w:t>Cetiya Vandana: Homage to Stupas and Bodhi Tree</w:t>
      </w:r>
    </w:p>
    <w:tbl>
      <w:tblPr>
        <w:tblW w:w="7239" w:type="dxa"/>
        <w:jc w:val="left"/>
        <w:tblInd w:w="0" w:type="dxa"/>
        <w:tblLayout w:type="fixed"/>
        <w:tblCellMar>
          <w:top w:w="55" w:type="dxa"/>
          <w:left w:w="55" w:type="dxa"/>
          <w:bottom w:w="55" w:type="dxa"/>
          <w:right w:w="55" w:type="dxa"/>
        </w:tblCellMar>
      </w:tblPr>
      <w:tblGrid>
        <w:gridCol w:w="3619"/>
        <w:gridCol w:w="3619"/>
      </w:tblGrid>
      <w:tr>
        <w:trPr>
          <w:cantSplit w:val="true"/>
        </w:trPr>
        <w:tc>
          <w:tcPr>
            <w:tcW w:w="3619" w:type="dxa"/>
            <w:tcBorders/>
            <w:shd w:fill="auto" w:val="clear"/>
          </w:tcPr>
          <w:p>
            <w:pPr>
              <w:pStyle w:val="SinhalaAkuru"/>
              <w:widowControl w:val="false"/>
              <w:spacing w:before="0" w:after="0"/>
              <w:jc w:val="left"/>
              <w:rPr/>
            </w:pPr>
            <w:r>
              <w:rPr/>
              <w:t>jkaodñ fÉ;shx iínx</w:t>
            </w:r>
          </w:p>
          <w:p>
            <w:pPr>
              <w:pStyle w:val="PaliEnglishLetters"/>
              <w:widowControl w:val="false"/>
              <w:rPr/>
            </w:pPr>
            <w:r>
              <w:rPr/>
              <w:t>vandāmi cētiyaṁ sabbaṁ</w:t>
            </w:r>
          </w:p>
          <w:p>
            <w:pPr>
              <w:pStyle w:val="SinhalaAkuru"/>
              <w:widowControl w:val="false"/>
              <w:rPr/>
            </w:pPr>
            <w:r>
              <w:rPr/>
              <w:t>iínGdfkaiq m;sÜÀ;x</w:t>
            </w:r>
          </w:p>
          <w:p>
            <w:pPr>
              <w:pStyle w:val="PaliEnglishLetters"/>
              <w:widowControl w:val="false"/>
              <w:rPr/>
            </w:pPr>
            <w:r>
              <w:rPr/>
              <w:t>sabbaṭhānēsu pati</w:t>
            </w:r>
            <w:r>
              <w:rPr>
                <w:rFonts w:eastAsia="NSimSun" w:cs="Lucida Sans"/>
                <w:b w:val="false"/>
                <w:bCs/>
                <w:color w:val="auto"/>
                <w:kern w:val="2"/>
                <w:sz w:val="24"/>
                <w:szCs w:val="24"/>
                <w:lang w:val="en-US" w:eastAsia="zh-CN" w:bidi="hi-IN"/>
              </w:rPr>
              <w:t>ṭṭ</w:t>
            </w:r>
            <w:r>
              <w:rPr/>
              <w:t xml:space="preserve">hitaṁ </w:t>
            </w:r>
          </w:p>
          <w:p>
            <w:pPr>
              <w:pStyle w:val="SinhalaAkuru"/>
              <w:widowControl w:val="false"/>
              <w:rPr/>
            </w:pPr>
            <w:r>
              <w:rPr/>
              <w:t>idÍßl Od;= uyd fndaêx</w:t>
            </w:r>
          </w:p>
          <w:p>
            <w:pPr>
              <w:pStyle w:val="PaliEnglishLetters"/>
              <w:widowControl w:val="false"/>
              <w:rPr/>
            </w:pPr>
            <w:r>
              <w:rPr/>
              <w:t>sārīrika dhātu mahā bōdhiṁ</w:t>
            </w:r>
          </w:p>
          <w:p>
            <w:pPr>
              <w:pStyle w:val="SinhalaAkuru"/>
              <w:widowControl w:val="false"/>
              <w:rPr/>
            </w:pPr>
            <w:r>
              <w:rPr/>
              <w:t>nqoaOrEmx il,x iod</w:t>
            </w:r>
          </w:p>
          <w:p>
            <w:pPr>
              <w:pStyle w:val="PaliEnglishLetters"/>
              <w:widowControl w:val="false"/>
              <w:rPr/>
            </w:pPr>
            <w:r>
              <w:rPr/>
              <w:t>buddharūpaṁ sakalaṁ sadā</w:t>
            </w:r>
          </w:p>
        </w:tc>
        <w:tc>
          <w:tcPr>
            <w:tcW w:w="3619" w:type="dxa"/>
            <w:tcBorders/>
            <w:shd w:fill="auto" w:val="clear"/>
          </w:tcPr>
          <w:p>
            <w:pPr>
              <w:pStyle w:val="Translation"/>
              <w:widowControl w:val="false"/>
              <w:rPr/>
            </w:pPr>
            <w:r>
              <w:rPr/>
              <w:t>I show my humble reverence to all the stupas in all of the places that they stand the bodily relics the Great Bodhi Tree and all the Buddha images forever.</w:t>
            </w:r>
          </w:p>
        </w:tc>
      </w:tr>
      <w:tr>
        <w:trPr>
          <w:cantSplit w:val="true"/>
        </w:trPr>
        <w:tc>
          <w:tcPr>
            <w:tcW w:w="3619" w:type="dxa"/>
            <w:tcBorders/>
            <w:shd w:fill="auto" w:val="clear"/>
          </w:tcPr>
          <w:p>
            <w:pPr>
              <w:pStyle w:val="SinhalaAkuru"/>
              <w:widowControl w:val="false"/>
              <w:spacing w:before="0" w:after="0"/>
              <w:jc w:val="left"/>
              <w:rPr/>
            </w:pPr>
            <w:r>
              <w:rPr/>
              <w:t>hiai uQf,a ksiskafkda j</w:t>
            </w:r>
          </w:p>
          <w:p>
            <w:pPr>
              <w:pStyle w:val="PaliEnglishLetters"/>
              <w:widowControl w:val="false"/>
              <w:rPr/>
            </w:pPr>
            <w:r>
              <w:rPr/>
              <w:t xml:space="preserve">Yassa mūle nisinnova </w:t>
            </w:r>
          </w:p>
          <w:p>
            <w:pPr>
              <w:pStyle w:val="SinhalaAkuru"/>
              <w:widowControl w:val="false"/>
              <w:rPr/>
            </w:pPr>
            <w:r>
              <w:rPr/>
              <w:t>iíndß úchx wld</w:t>
            </w:r>
          </w:p>
          <w:p>
            <w:pPr>
              <w:pStyle w:val="PaliEnglishLetters"/>
              <w:widowControl w:val="false"/>
              <w:rPr/>
            </w:pPr>
            <w:r>
              <w:rPr/>
              <w:t xml:space="preserve">Sabbāri vijayaṁ akā, </w:t>
            </w:r>
          </w:p>
          <w:p>
            <w:pPr>
              <w:pStyle w:val="SinhalaAkuru"/>
              <w:widowControl w:val="false"/>
              <w:rPr/>
            </w:pPr>
            <w:r>
              <w:rPr/>
              <w:t>m;af;da iínxû;x i;a:d</w:t>
            </w:r>
          </w:p>
          <w:p>
            <w:pPr>
              <w:pStyle w:val="PaliEnglishLetters"/>
              <w:widowControl w:val="false"/>
              <w:rPr/>
            </w:pPr>
            <w:r>
              <w:rPr/>
              <w:t>Patto sabbaññutaṁ Satthā</w:t>
            </w:r>
          </w:p>
          <w:p>
            <w:pPr>
              <w:pStyle w:val="SinhalaAkuru"/>
              <w:widowControl w:val="false"/>
              <w:rPr/>
            </w:pPr>
            <w:r>
              <w:rPr/>
              <w:t>jkafoa ;x fndaê mdomx</w:t>
            </w:r>
          </w:p>
          <w:p>
            <w:pPr>
              <w:pStyle w:val="PaliEnglishLetters"/>
              <w:widowControl w:val="false"/>
              <w:rPr/>
            </w:pPr>
            <w:r>
              <w:rPr/>
              <w:t>Vande taṁ Bodhi pādapaṁ.</w:t>
            </w:r>
          </w:p>
        </w:tc>
        <w:tc>
          <w:tcPr>
            <w:tcW w:w="3619" w:type="dxa"/>
            <w:tcBorders/>
            <w:shd w:fill="auto" w:val="clear"/>
          </w:tcPr>
          <w:p>
            <w:pPr>
              <w:pStyle w:val="Translation"/>
              <w:widowControl w:val="false"/>
              <w:rPr/>
            </w:pPr>
            <w:r>
              <w:rPr/>
              <w:t>I show my reverence</w:t>
            </w:r>
            <w:bookmarkStart w:id="17" w:name="__DdeLink__698_4203941661"/>
            <w:r>
              <w:rPr/>
              <w:t xml:space="preserve"> </w:t>
            </w:r>
            <w:bookmarkEnd w:id="17"/>
            <w:r>
              <w:rPr/>
              <w:t>/ to this Bodhi tree / seated under which / the Teacher attained full Enlightenment / by overcoming all defilements.</w:t>
            </w:r>
          </w:p>
        </w:tc>
      </w:tr>
      <w:tr>
        <w:trPr>
          <w:cantSplit w:val="true"/>
        </w:trPr>
        <w:tc>
          <w:tcPr>
            <w:tcW w:w="3619" w:type="dxa"/>
            <w:tcBorders/>
            <w:shd w:fill="auto" w:val="clear"/>
          </w:tcPr>
          <w:p>
            <w:pPr>
              <w:pStyle w:val="SinhalaAkuru"/>
              <w:widowControl w:val="false"/>
              <w:spacing w:before="0" w:after="0"/>
              <w:jc w:val="left"/>
              <w:rPr/>
            </w:pPr>
            <w:r>
              <w:rPr/>
              <w:t>bfï taf;a uyd fndaë</w:t>
            </w:r>
          </w:p>
          <w:p>
            <w:pPr>
              <w:pStyle w:val="PaliEnglishLetters"/>
              <w:widowControl w:val="false"/>
              <w:rPr/>
            </w:pPr>
            <w:r>
              <w:rPr/>
              <w:t xml:space="preserve">Ime ete Mahā-Bodhi </w:t>
            </w:r>
          </w:p>
          <w:p>
            <w:pPr>
              <w:pStyle w:val="SinhalaAkuru"/>
              <w:widowControl w:val="false"/>
              <w:rPr/>
            </w:pPr>
            <w:r>
              <w:rPr/>
              <w:t>f,dalkdf:ak mQð;d</w:t>
            </w:r>
          </w:p>
          <w:p>
            <w:pPr>
              <w:pStyle w:val="PaliEnglishLetters"/>
              <w:widowControl w:val="false"/>
              <w:rPr/>
            </w:pPr>
            <w:r>
              <w:rPr/>
              <w:t>Loka-nāthena pūjitā,</w:t>
            </w:r>
          </w:p>
          <w:p>
            <w:pPr>
              <w:pStyle w:val="SinhalaAkuru"/>
              <w:widowControl w:val="false"/>
              <w:rPr/>
            </w:pPr>
            <w:r>
              <w:rPr/>
              <w:t>wyïms f;a kuiaidó</w:t>
            </w:r>
          </w:p>
          <w:p>
            <w:pPr>
              <w:pStyle w:val="PaliEnglishLetters"/>
              <w:widowControl w:val="false"/>
              <w:rPr/>
            </w:pPr>
            <w:r>
              <w:rPr/>
              <w:t>Aham-pi te namassāmi</w:t>
            </w:r>
          </w:p>
          <w:p>
            <w:pPr>
              <w:pStyle w:val="SinhalaAkuru"/>
              <w:widowControl w:val="false"/>
              <w:rPr/>
            </w:pPr>
            <w:r>
              <w:rPr/>
              <w:t>fndaêrdcd ku;a:q f;a</w:t>
            </w:r>
          </w:p>
          <w:p>
            <w:pPr>
              <w:pStyle w:val="PaliEnglishLetters"/>
              <w:widowControl w:val="false"/>
              <w:rPr/>
            </w:pPr>
            <w:r>
              <w:rPr/>
              <w:t>Bodhi-Rājā nam’atthu te!</w:t>
            </w:r>
          </w:p>
        </w:tc>
        <w:tc>
          <w:tcPr>
            <w:tcW w:w="3619" w:type="dxa"/>
            <w:tcBorders/>
            <w:shd w:fill="auto" w:val="clear"/>
          </w:tcPr>
          <w:p>
            <w:pPr>
              <w:pStyle w:val="Translation"/>
              <w:widowControl w:val="false"/>
              <w:rPr/>
            </w:pPr>
            <w:r>
              <w:rPr/>
              <w:t>I too honor / this great Bodhi-tree / which was honoured / by the Leader of the World / My homage to thee / O King of Bodhi-trees</w:t>
            </w:r>
          </w:p>
        </w:tc>
      </w:tr>
    </w:tbl>
    <w:p>
      <w:pPr>
        <w:pStyle w:val="Heading1"/>
        <w:widowControl/>
        <w:numPr>
          <w:ilvl w:val="0"/>
          <w:numId w:val="0"/>
        </w:numPr>
        <w:suppressAutoHyphens w:val="true"/>
        <w:overflowPunct w:val="false"/>
        <w:ind w:left="0" w:hanging="0"/>
        <w:jc w:val="center"/>
        <w:outlineLvl w:val="0"/>
        <w:rPr/>
      </w:pPr>
      <w:r>
        <w:rPr/>
      </w:r>
      <w:r>
        <w:br w:type="page"/>
      </w:r>
    </w:p>
    <w:p>
      <w:pPr>
        <w:pStyle w:val="Heading1"/>
        <w:numPr>
          <w:ilvl w:val="0"/>
          <w:numId w:val="6"/>
        </w:numPr>
        <w:rPr/>
      </w:pPr>
      <w:bookmarkStart w:id="18" w:name="__RefHeading___Toc448220_2107361408"/>
      <w:bookmarkEnd w:id="18"/>
      <w:r>
        <w:rPr/>
        <w:t xml:space="preserve">Buddha Puja: </w:t>
      </w:r>
      <w:r>
        <w:rPr>
          <w:rFonts w:eastAsia="Microsoft YaHei" w:cs="Lucida Sans"/>
          <w:b w:val="false"/>
          <w:bCs/>
          <w:color w:val="auto"/>
          <w:kern w:val="2"/>
          <w:sz w:val="32"/>
          <w:szCs w:val="36"/>
          <w:lang w:val="en-US" w:eastAsia="zh-CN" w:bidi="hi-IN"/>
        </w:rPr>
        <w:t>Sinhala</w:t>
      </w:r>
    </w:p>
    <w:p>
      <w:pPr>
        <w:pStyle w:val="SinhalaAkuru"/>
        <w:rPr/>
      </w:pPr>
      <w:r>
        <w:rPr/>
        <w:t>udf.a iajdó jQ$ nqÿrcdKka jykafia$ ish¨ rd. oafõI fuday$ ÿre l, fial$</w:t>
      </w:r>
    </w:p>
    <w:p>
      <w:pPr>
        <w:pStyle w:val="PaliEnglishLetters"/>
        <w:rPr/>
      </w:pPr>
      <w:r>
        <w:rPr/>
        <w:t>māgē svāmī vū/ budurajāṇan vahansē/ siyalū rāga dvē</w:t>
      </w:r>
      <w:r>
        <w:rPr>
          <w:rFonts w:eastAsia="NSimSun" w:cs="Lucida Sans"/>
          <w:b w:val="false"/>
          <w:bCs/>
          <w:color w:val="auto"/>
          <w:kern w:val="2"/>
          <w:sz w:val="24"/>
          <w:szCs w:val="24"/>
          <w:lang w:val="en-US" w:eastAsia="zh-CN" w:bidi="hi-IN"/>
        </w:rPr>
        <w:t>s</w:t>
      </w:r>
      <w:r>
        <w:rPr/>
        <w:t xml:space="preserve">ha mōha/ duru kala sēka/ </w:t>
      </w:r>
    </w:p>
    <w:p>
      <w:pPr>
        <w:pStyle w:val="Translation"/>
        <w:rPr/>
      </w:pPr>
      <w:r>
        <w:rPr/>
        <w:t xml:space="preserve">My great teacher / Supreme Buddha / eradicated passion, hatred and delusion / </w:t>
      </w:r>
    </w:p>
    <w:p>
      <w:pPr>
        <w:pStyle w:val="SinhalaAkuru"/>
        <w:rPr/>
      </w:pPr>
      <w:r>
        <w:rPr/>
        <w:t>ù;rd.S jQ fial$ ù;fodaIS jQ fial$ ù;fudayS jQ fial</w:t>
      </w:r>
    </w:p>
    <w:p>
      <w:pPr>
        <w:pStyle w:val="PaliEnglishLetters"/>
        <w:rPr/>
      </w:pPr>
      <w:r>
        <w:rPr/>
        <w:t>vītarāgī vū sēka/ vītadōhī vū sēka/ vītamōhī vū sēka.</w:t>
      </w:r>
    </w:p>
    <w:p>
      <w:pPr>
        <w:pStyle w:val="Translation"/>
        <w:rPr/>
      </w:pPr>
      <w:r>
        <w:rPr/>
        <w:t>Was free from passion / was free from hatred / was free from delusion.</w:t>
      </w:r>
    </w:p>
    <w:p>
      <w:pPr>
        <w:pStyle w:val="SinhalaAkuru"/>
        <w:rPr/>
      </w:pPr>
      <w:r>
        <w:rPr/>
        <w:t>ish¨ wl=i, O¾uhka$ m%ydKh l&lt; fial$ ish¨ l=i, O¾uhka$ Wmojd .;a fial</w:t>
      </w:r>
    </w:p>
    <w:p>
      <w:pPr>
        <w:pStyle w:val="PaliEnglishLetters"/>
        <w:rPr/>
      </w:pPr>
      <w:r>
        <w:rPr/>
        <w:t>siyalū akusala dharmayan/ prahāṇaya kaḷa sēka/ siyalū kusala dharmayan/ upadavā gat sēka</w:t>
      </w:r>
    </w:p>
    <w:p>
      <w:pPr>
        <w:pStyle w:val="Translation"/>
        <w:rPr/>
      </w:pPr>
      <w:r>
        <w:rPr/>
        <w:t>eradicated all defilements / cultivated all wholesome qualities</w:t>
      </w:r>
    </w:p>
    <w:p>
      <w:pPr>
        <w:pStyle w:val="SinhalaAkuru"/>
        <w:rPr/>
      </w:pPr>
      <w:r>
        <w:rPr/>
        <w:t>is; lh jpkh$ msßisÿ l&lt; fial</w:t>
      </w:r>
    </w:p>
    <w:p>
      <w:pPr>
        <w:pStyle w:val="PaliEnglishLetters"/>
        <w:rPr/>
      </w:pPr>
      <w:r>
        <w:rPr/>
        <w:t>sita kaya vacanaya/ pirisidu kaḷa sēka</w:t>
      </w:r>
    </w:p>
    <w:p>
      <w:pPr>
        <w:pStyle w:val="Translation"/>
        <w:rPr/>
      </w:pPr>
      <w:r>
        <w:rPr/>
        <w:t xml:space="preserve">purified the body speech and mind </w:t>
      </w:r>
    </w:p>
    <w:p>
      <w:pPr>
        <w:pStyle w:val="SinhalaAkuru"/>
        <w:rPr/>
      </w:pPr>
      <w:r>
        <w:rPr/>
        <w:t>nqÿrcdKka jykafia$ oin, [dKhkaf.ka$ iukaú; jQ fial$</w:t>
      </w:r>
    </w:p>
    <w:p>
      <w:pPr>
        <w:pStyle w:val="PaliEnglishLetters"/>
        <w:rPr/>
      </w:pPr>
      <w:r>
        <w:rPr/>
        <w:t>budurajāṇan vahansē/ dasabala ñāṇayangen/ samanvita vū sēka/</w:t>
      </w:r>
    </w:p>
    <w:p>
      <w:pPr>
        <w:pStyle w:val="Translation"/>
        <w:rPr/>
      </w:pPr>
      <w:r>
        <w:rPr/>
        <w:t xml:space="preserve">Supreme Buddha / possessed the tenfold knowledge / </w:t>
      </w:r>
    </w:p>
    <w:p>
      <w:pPr>
        <w:pStyle w:val="SinhalaAkuru"/>
        <w:rPr/>
      </w:pPr>
      <w:r>
        <w:rPr/>
        <w:t>úYdro [dKhkaf.ka$ iukaú; jQ fial$</w:t>
      </w:r>
    </w:p>
    <w:p>
      <w:pPr>
        <w:pStyle w:val="PaliEnglishLetters"/>
        <w:rPr/>
      </w:pPr>
      <w:r>
        <w:rPr/>
        <w:t xml:space="preserve">viśhārada ñāṇayangen/ samanvita vū sēka/ </w:t>
      </w:r>
    </w:p>
    <w:p>
      <w:pPr>
        <w:pStyle w:val="Translation"/>
        <w:rPr/>
      </w:pPr>
      <w:r>
        <w:rPr/>
        <w:t xml:space="preserve">accomplished in knowledge / </w:t>
      </w:r>
    </w:p>
    <w:p>
      <w:pPr>
        <w:pStyle w:val="SinhalaAkuru"/>
        <w:rPr/>
      </w:pPr>
      <w:r>
        <w:rPr/>
        <w:t>uyd lreKd iudm;a;s [dKfhka$ iukaú; jQ fial$</w:t>
      </w:r>
    </w:p>
    <w:p>
      <w:pPr>
        <w:pStyle w:val="PaliEnglishLetters"/>
        <w:rPr/>
      </w:pPr>
      <w:r>
        <w:rPr/>
        <w:t xml:space="preserve">mahā karuṇā samāpatti ñāṇayen/ samanvita vū sēka/ </w:t>
      </w:r>
    </w:p>
    <w:p>
      <w:pPr>
        <w:pStyle w:val="Translation"/>
        <w:rPr/>
      </w:pPr>
      <w:r>
        <w:rPr/>
        <w:t xml:space="preserve">Possessed the knowledge of great compassion </w:t>
      </w:r>
    </w:p>
    <w:p>
      <w:pPr>
        <w:pStyle w:val="SinhalaAkuru"/>
        <w:rPr/>
      </w:pPr>
      <w:r>
        <w:rPr/>
        <w:t>wkka; nqoaO [dKhka f.ka$ iukaú; jQ fial$</w:t>
      </w:r>
    </w:p>
    <w:p>
      <w:pPr>
        <w:pStyle w:val="PaliEnglishLetters"/>
        <w:rPr/>
      </w:pPr>
      <w:r>
        <w:rPr/>
        <w:t xml:space="preserve">ananta buddha ñāṇayan gen/ samanvita vū sēka/ </w:t>
      </w:r>
    </w:p>
    <w:p>
      <w:pPr>
        <w:pStyle w:val="Translation"/>
        <w:rPr/>
      </w:pPr>
      <w:r>
        <w:rPr/>
        <w:t xml:space="preserve">Possessed the knowledge of boundless enlightenment / </w:t>
      </w:r>
    </w:p>
    <w:p>
      <w:pPr>
        <w:pStyle w:val="SinhalaAkuru"/>
        <w:rPr/>
      </w:pPr>
      <w:r>
        <w:rPr/>
        <w:t>nqÿrcdKka jykafia$ .=re WmfoaY ke;sju$</w:t>
      </w:r>
    </w:p>
    <w:p>
      <w:pPr>
        <w:pStyle w:val="PaliEnglishLetters"/>
        <w:rPr/>
      </w:pPr>
      <w:r>
        <w:rPr/>
        <w:t xml:space="preserve">budurajāṇan vahansē/ guru upadēśha netivama/ </w:t>
      </w:r>
    </w:p>
    <w:p>
      <w:pPr>
        <w:pStyle w:val="Translation"/>
        <w:rPr/>
      </w:pPr>
      <w:r>
        <w:rPr/>
        <w:t xml:space="preserve">The Supreme Buddha / without the guidance of a teacher </w:t>
      </w:r>
    </w:p>
    <w:p>
      <w:pPr>
        <w:pStyle w:val="SinhalaAkuru"/>
        <w:rPr/>
      </w:pPr>
      <w:r>
        <w:rPr/>
        <w:t>ish¨ ÿla ksjd,k$ wud uy ksjk$ idlaId;a l&lt; fial</w:t>
      </w:r>
    </w:p>
    <w:p>
      <w:pPr>
        <w:pStyle w:val="PaliEnglishLetters"/>
        <w:rPr/>
      </w:pPr>
      <w:r>
        <w:rPr/>
        <w:t>siyalū duk nivālana/ amā maha nivana/ sāk</w:t>
      </w:r>
      <w:r>
        <w:rPr>
          <w:rFonts w:eastAsia="NSimSun" w:cs="Lucida Sans"/>
          <w:b w:val="false"/>
          <w:bCs/>
          <w:color w:val="auto"/>
          <w:kern w:val="2"/>
          <w:sz w:val="24"/>
          <w:szCs w:val="24"/>
          <w:lang w:val="en-US" w:eastAsia="zh-CN" w:bidi="hi-IN"/>
        </w:rPr>
        <w:t>s</w:t>
      </w:r>
      <w:r>
        <w:rPr/>
        <w:t>hāt kaḷa sēka</w:t>
      </w:r>
    </w:p>
    <w:p>
      <w:pPr>
        <w:pStyle w:val="Translation"/>
        <w:rPr/>
      </w:pPr>
      <w:r>
        <w:rPr/>
        <w:t xml:space="preserve">Achieved the great Nibbana, that eliminates all sufferings </w:t>
      </w:r>
    </w:p>
    <w:p>
      <w:pPr>
        <w:pStyle w:val="SinhalaAkuru"/>
        <w:rPr/>
      </w:pPr>
      <w:r>
        <w:rPr/>
        <w:t>nqÿrcdKka jykafia$ wkka; is,a we;s fial$ wkka; iudê we;s fial$</w:t>
      </w:r>
    </w:p>
    <w:p>
      <w:pPr>
        <w:pStyle w:val="PaliEnglishLetters"/>
        <w:rPr/>
      </w:pPr>
      <w:r>
        <w:rPr/>
        <w:t xml:space="preserve">Budurajāṇan vahansē/ ananta sil eti sēka/ ananta samādhi eti sēka/ </w:t>
      </w:r>
    </w:p>
    <w:p>
      <w:pPr>
        <w:pStyle w:val="Translation"/>
        <w:rPr/>
      </w:pPr>
      <w:r>
        <w:rPr/>
        <w:t xml:space="preserve">Supreme Buddha / Possessed boundless virtue /boundless concentration </w:t>
      </w:r>
    </w:p>
    <w:p>
      <w:pPr>
        <w:pStyle w:val="SinhalaAkuru"/>
        <w:rPr/>
      </w:pPr>
      <w:r>
        <w:rPr/>
        <w:t>wkka; m%{d we;s fial$ wkka; úuqla;s we;s fial$ wkka; úuqla;s [dK o¾Yk we;s fial</w:t>
      </w:r>
    </w:p>
    <w:p>
      <w:pPr>
        <w:pStyle w:val="PaliEnglishLetters"/>
        <w:rPr/>
      </w:pPr>
      <w:r>
        <w:rPr/>
        <w:t>ananta prañā eti sēka/ ananta vimukti eti sēka/ ananta vimukti ñāṇa darśhana eti sēka.</w:t>
      </w:r>
    </w:p>
    <w:p>
      <w:pPr>
        <w:pStyle w:val="Translation"/>
        <w:rPr/>
      </w:pPr>
      <w:r>
        <w:rPr/>
        <w:t xml:space="preserve">Possessed boundless wisdom / liberation / knowledge and vision of liberation </w:t>
      </w:r>
    </w:p>
    <w:p>
      <w:pPr>
        <w:pStyle w:val="SinhalaAkuru"/>
        <w:rPr/>
      </w:pPr>
      <w:r>
        <w:rPr/>
        <w:t>fufia wkka; .=K we;s$ nqÿrcdKka jykafia Wfoid$ wm úiska ms&lt;sfh&lt; lrk ,o</w:t>
      </w:r>
    </w:p>
    <w:p>
      <w:pPr>
        <w:pStyle w:val="PaliEnglishLetters"/>
        <w:rPr/>
      </w:pPr>
      <w:r>
        <w:rPr/>
        <w:t>mesē ananta guṇa eti/ budurajāṇan vahansē udesā/ apa visin piḷiyeḷa karana lada,</w:t>
      </w:r>
    </w:p>
    <w:p>
      <w:pPr>
        <w:pStyle w:val="Translation"/>
        <w:rPr/>
      </w:pPr>
      <w:r>
        <w:rPr/>
        <w:t>To the great Buddha endowed with these boundless good qualities</w:t>
      </w:r>
    </w:p>
    <w:p>
      <w:pPr>
        <w:pStyle w:val="SinhalaAkuru"/>
        <w:rPr/>
      </w:pPr>
      <w:r>
        <w:rPr/>
        <w:t>fï oe,afjk myka wdf,dalh$ mQcd lrñ mQcd fõjd$</w:t>
      </w:r>
    </w:p>
    <w:p>
      <w:pPr>
        <w:pStyle w:val="PaliEnglishLetters"/>
        <w:rPr/>
      </w:pPr>
      <w:r>
        <w:rPr/>
        <w:t>mē delvena pahan ālōkaya/ pūjā karami pūjā vēvā/</w:t>
      </w:r>
    </w:p>
    <w:p>
      <w:pPr>
        <w:pStyle w:val="Translation"/>
        <w:rPr/>
      </w:pPr>
      <w:r>
        <w:rPr/>
        <w:t xml:space="preserve">I offer this bright light </w:t>
      </w:r>
    </w:p>
    <w:p>
      <w:pPr>
        <w:pStyle w:val="SinhalaAkuru"/>
        <w:rPr/>
      </w:pPr>
      <w:r>
        <w:rPr/>
        <w:t>fï me;sfrk iqj| ÿï$ mQcd lrñ mQcd fõjd$</w:t>
      </w:r>
    </w:p>
    <w:p>
      <w:pPr>
        <w:pStyle w:val="PaliEnglishLetters"/>
        <w:rPr/>
      </w:pPr>
      <w:r>
        <w:rPr/>
        <w:t>mē petirena suvan̆da dum/ pūjā karami pūjā vēvā/</w:t>
      </w:r>
    </w:p>
    <w:p>
      <w:pPr>
        <w:pStyle w:val="Translation"/>
        <w:rPr/>
      </w:pPr>
      <w:r>
        <w:rPr/>
        <w:t>I offer these sweat fragrances</w:t>
      </w:r>
    </w:p>
    <w:p>
      <w:pPr>
        <w:pStyle w:val="SinhalaAkuru"/>
        <w:rPr/>
      </w:pPr>
      <w:r>
        <w:rPr/>
        <w:t>fï iqmsmqKq iqj| u,a$ mQcd lrñ mQcd fõjd$</w:t>
      </w:r>
    </w:p>
    <w:p>
      <w:pPr>
        <w:pStyle w:val="PaliEnglishLetters"/>
        <w:rPr/>
      </w:pPr>
      <w:r>
        <w:rPr/>
        <w:t>mē supipuṇu suvan̆da mal/ pūjā karami pūjā vēvā/</w:t>
      </w:r>
    </w:p>
    <w:p>
      <w:pPr>
        <w:pStyle w:val="Translation"/>
        <w:rPr/>
      </w:pPr>
      <w:r>
        <w:rPr/>
        <w:t xml:space="preserve">I offer these fragrant flowers </w:t>
      </w:r>
    </w:p>
    <w:p>
      <w:pPr>
        <w:pStyle w:val="SinhalaAkuru"/>
        <w:rPr/>
      </w:pPr>
      <w:r>
        <w:rPr/>
        <w:t>fï msú;=re isis,a meka$ mQcd lrñ mQcd fõjd$</w:t>
      </w:r>
    </w:p>
    <w:p>
      <w:pPr>
        <w:pStyle w:val="PaliEnglishLetters"/>
        <w:rPr/>
      </w:pPr>
      <w:r>
        <w:rPr/>
        <w:t>mē pivituru sisil pan/ pūjā karami pūjā vēvā/</w:t>
      </w:r>
    </w:p>
    <w:p>
      <w:pPr>
        <w:pStyle w:val="Translation"/>
        <w:rPr/>
      </w:pPr>
      <w:r>
        <w:rPr/>
        <w:t>I offer this pure cool water</w:t>
      </w:r>
    </w:p>
    <w:p>
      <w:pPr>
        <w:pStyle w:val="SinhalaAkuru"/>
        <w:rPr/>
      </w:pPr>
      <w:r>
        <w:rPr/>
        <w:t>fï iquOqr .s,kami$ mQcd lrñ mQcd fõjd$</w:t>
      </w:r>
    </w:p>
    <w:p>
      <w:pPr>
        <w:pStyle w:val="PaliEnglishLetters"/>
        <w:rPr/>
      </w:pPr>
      <w:r>
        <w:rPr/>
        <w:t>mē sumadhura gilanpasa/ pūjā karami pūjā vēvā/</w:t>
      </w:r>
    </w:p>
    <w:p>
      <w:pPr>
        <w:pStyle w:val="Translation"/>
        <w:rPr/>
      </w:pPr>
      <w:r>
        <w:rPr/>
        <w:t xml:space="preserve">I offer these sweet drinks </w:t>
      </w:r>
    </w:p>
    <w:p>
      <w:pPr>
        <w:pStyle w:val="SinhalaAkuru"/>
        <w:rPr/>
      </w:pPr>
      <w:r>
        <w:rPr/>
        <w:t>fï ish¨u mQcdfjda$ nqÿrcdKka jykafia Wfoid$ idor f.!rjfhka$</w:t>
      </w:r>
    </w:p>
    <w:p>
      <w:pPr>
        <w:pStyle w:val="PaliEnglishLetters"/>
        <w:rPr/>
      </w:pPr>
      <w:r>
        <w:rPr/>
        <w:t xml:space="preserve">mē siyalūma pūjāvō/ budurajāṇan vahansē udesā/ sādara gauravayen/ </w:t>
      </w:r>
    </w:p>
    <w:p>
      <w:pPr>
        <w:pStyle w:val="Translation"/>
        <w:rPr/>
      </w:pPr>
      <w:r>
        <w:rPr/>
        <w:t>May all these offerings / with great respect / be offered to the Supreme Buddha</w:t>
      </w:r>
    </w:p>
    <w:p>
      <w:pPr>
        <w:pStyle w:val="SinhalaAkuru"/>
        <w:rPr/>
      </w:pPr>
      <w:r>
        <w:rPr/>
        <w:t>yo msß Y%oaOdfjka$ mQcd lrñ mQcd fj;ajd$ mQcd lrñ mQcd fj;ajd$ mQcd lrñ mQcd u fj;ajdæ</w:t>
      </w:r>
    </w:p>
    <w:p>
      <w:pPr>
        <w:pStyle w:val="PaliEnglishLetters"/>
        <w:rPr/>
      </w:pPr>
      <w:r>
        <w:rPr/>
        <w:t>hada piri śhraddhāven/ pūjā karami pūjā vetvā/ pūjā karami pūjā vetvā/ pūjā karami pūjā ma vetvā!</w:t>
      </w:r>
    </w:p>
    <w:p>
      <w:pPr>
        <w:pStyle w:val="Translation"/>
        <w:rPr/>
      </w:pPr>
      <w:r>
        <w:rPr/>
        <w:t>With a Heart full of confidence / I offer these offerings /</w:t>
      </w:r>
    </w:p>
    <w:p>
      <w:pPr>
        <w:pStyle w:val="PaliEnglishLetters"/>
        <w:rPr>
          <w:highlight w:val="yellow"/>
        </w:rPr>
      </w:pPr>
      <w:r>
        <w:rPr/>
        <w:t>sādhu! sādhu!! sādhu!!!</w:t>
      </w:r>
    </w:p>
    <w:p>
      <w:pPr>
        <w:pStyle w:val="Heading1"/>
        <w:numPr>
          <w:ilvl w:val="0"/>
          <w:numId w:val="3"/>
        </w:numPr>
        <w:rPr>
          <w:highlight w:val="yellow"/>
        </w:rPr>
      </w:pPr>
      <w:bookmarkStart w:id="19" w:name="__RefHeading___Toc1259_3327533458"/>
      <w:bookmarkEnd w:id="19"/>
      <w:r>
        <w:rPr/>
        <w:t xml:space="preserve">Buddha Puja: </w:t>
      </w:r>
      <w:r>
        <w:rPr>
          <w:lang w:val="en-US" w:eastAsia="zh-CN" w:bidi="hi-IN"/>
        </w:rPr>
        <w:t>Pali Phrases</w:t>
      </w:r>
    </w:p>
    <w:p>
      <w:pPr>
        <w:pStyle w:val="English"/>
        <w:rPr/>
      </w:pPr>
      <w:r>
        <w:rPr/>
        <w:t>My great teacher / Gautama Buddha / the most worthy one / eradicated passion / hatred and delusion. My great teacher / Gautama Buddha / Developed wholesome deeds / Eradicated unwholesome deeds. / Even in secrecy / did not commit any misdeeds / guarded sense faculties / controlled sense faculties. /My Great teacher / Gauthama Buddha /realized the noble Dhamma / without anyone’s help. /  Sadhu Sadhu!</w:t>
      </w:r>
    </w:p>
    <w:p>
      <w:pPr>
        <w:pStyle w:val="Sinhala"/>
        <w:rPr/>
      </w:pPr>
      <w:r>
        <w:rPr/>
        <w:t xml:space="preserve">සෝහි භගවා </w:t>
      </w:r>
      <w:r>
        <w:rPr/>
        <w:t xml:space="preserve">/ </w:t>
      </w:r>
      <w:r>
        <w:rPr/>
        <w:t xml:space="preserve">ජානං ජානාති </w:t>
      </w:r>
      <w:r>
        <w:rPr/>
        <w:t xml:space="preserve">/ </w:t>
      </w:r>
      <w:r>
        <w:rPr/>
        <w:t>පස්සං පස්සති</w:t>
      </w:r>
    </w:p>
    <w:p>
      <w:pPr>
        <w:pStyle w:val="Pali"/>
        <w:rPr/>
      </w:pPr>
      <w:r>
        <w:rPr/>
        <w:t>So hi bhagavā / jānaṁ jānāti / passaṁ passati /</w:t>
      </w:r>
    </w:p>
    <w:p>
      <w:pPr>
        <w:pStyle w:val="English"/>
        <w:rPr/>
      </w:pPr>
      <w:r>
        <w:rPr/>
        <w:t>the Buddha knows / what should be known / sees what should be seen</w:t>
      </w:r>
    </w:p>
    <w:p>
      <w:pPr>
        <w:pStyle w:val="Sinhala"/>
        <w:rPr/>
      </w:pPr>
      <w:r>
        <w:rPr/>
        <w:t xml:space="preserve">චක්ඛුභූතෝ </w:t>
      </w:r>
      <w:r>
        <w:rPr/>
        <w:t xml:space="preserve">/ </w:t>
      </w:r>
      <w:r>
        <w:rPr/>
        <w:t xml:space="preserve">ඤාණභූතෝ </w:t>
      </w:r>
      <w:r>
        <w:rPr/>
        <w:t xml:space="preserve">/ </w:t>
      </w:r>
      <w:r>
        <w:rPr/>
        <w:t>ධම්මභූතෝ</w:t>
      </w:r>
    </w:p>
    <w:p>
      <w:pPr>
        <w:pStyle w:val="Pali"/>
        <w:rPr/>
      </w:pPr>
      <w:r>
        <w:rPr/>
        <w:t>cakkhubhūto ñāṇabhūto / Dhammabhūto</w:t>
      </w:r>
    </w:p>
    <w:p>
      <w:pPr>
        <w:pStyle w:val="English"/>
        <w:rPr/>
      </w:pPr>
      <w:r>
        <w:rPr/>
        <w:t>endowed with great vision - great knowledge / endowed with Dhamma /</w:t>
      </w:r>
    </w:p>
    <w:p>
      <w:pPr>
        <w:pStyle w:val="Sinhala"/>
        <w:rPr/>
      </w:pPr>
      <w:r>
        <w:rPr/>
      </w:r>
      <w:r>
        <w:br w:type="page"/>
      </w:r>
    </w:p>
    <w:p>
      <w:pPr>
        <w:pStyle w:val="Sinhala"/>
        <w:rPr/>
      </w:pPr>
      <w:r>
        <w:rPr/>
        <w:t>/</w:t>
      </w:r>
      <w:r>
        <w:rPr/>
        <w:t xml:space="preserve">බ්‍රහ්මභූතෝ </w:t>
      </w:r>
      <w:r>
        <w:rPr/>
        <w:t xml:space="preserve">/ </w:t>
      </w:r>
      <w:r>
        <w:rPr/>
        <w:t xml:space="preserve">වත්තා පවත්තා </w:t>
      </w:r>
      <w:r>
        <w:rPr/>
        <w:t xml:space="preserve">/ </w:t>
      </w:r>
      <w:r>
        <w:rPr/>
        <w:t>අත්ථස්ස නින්නේතා</w:t>
      </w:r>
    </w:p>
    <w:p>
      <w:pPr>
        <w:pStyle w:val="Pali"/>
        <w:rPr/>
      </w:pPr>
      <w:r>
        <w:rPr/>
        <w:t>/brahmabhūto / vattā pavattā / atthassa ninnetā /</w:t>
      </w:r>
    </w:p>
    <w:p>
      <w:pPr>
        <w:pStyle w:val="English"/>
        <w:rPr/>
      </w:pPr>
      <w:r>
        <w:rPr/>
        <w:t>Extremely Superior / profounder &amp; expounder / directs to noble life</w:t>
      </w:r>
    </w:p>
    <w:p>
      <w:pPr>
        <w:pStyle w:val="Sinhala"/>
        <w:rPr/>
      </w:pPr>
      <w:r>
        <w:rPr/>
        <w:t xml:space="preserve">අමතස්ස දාතා </w:t>
      </w:r>
      <w:r>
        <w:rPr/>
        <w:t xml:space="preserve">/ </w:t>
      </w:r>
      <w:r>
        <w:rPr/>
        <w:t>ධම්මස්සාමී තථාගතෝති</w:t>
      </w:r>
    </w:p>
    <w:p>
      <w:pPr>
        <w:pStyle w:val="Pali"/>
        <w:rPr/>
      </w:pPr>
      <w:r>
        <w:rPr/>
        <w:t>amatassa dātā / dhammassāmī tathāgato ti</w:t>
      </w:r>
    </w:p>
    <w:p>
      <w:pPr>
        <w:pStyle w:val="English"/>
        <w:rPr/>
      </w:pPr>
      <w:r>
        <w:rPr/>
        <w:t>Giver of Nibbāna / Lord of Dhamma / Tathāgata.</w:t>
      </w:r>
    </w:p>
    <w:p>
      <w:pPr>
        <w:pStyle w:val="Sinhala"/>
        <w:rPr/>
      </w:pPr>
      <w:r>
        <w:rPr/>
        <w:t xml:space="preserve">යාවතා භික්ඛවේ සත්තා </w:t>
      </w:r>
      <w:r>
        <w:rPr/>
        <w:t xml:space="preserve">/ </w:t>
      </w:r>
      <w:r>
        <w:rPr/>
        <w:t xml:space="preserve">අපදා වා දිපදා වා </w:t>
      </w:r>
      <w:r>
        <w:rPr/>
        <w:t>/</w:t>
      </w:r>
    </w:p>
    <w:p>
      <w:pPr>
        <w:pStyle w:val="Pali"/>
        <w:rPr/>
      </w:pPr>
      <w:r>
        <w:rPr/>
        <w:t>Yāvatā, bhikkhave, sattā / apadā vā dipadāvā /</w:t>
      </w:r>
    </w:p>
    <w:p>
      <w:pPr>
        <w:pStyle w:val="English"/>
        <w:rPr/>
      </w:pPr>
      <w:r>
        <w:rPr/>
        <w:t>To whatever extent there are beings / whether footless or with two feet</w:t>
      </w:r>
    </w:p>
    <w:p>
      <w:pPr>
        <w:pStyle w:val="Sinhala"/>
        <w:rPr/>
      </w:pPr>
      <w:r>
        <w:rPr/>
        <w:t xml:space="preserve">චතුප්පදා වා බහුප්පදා වා </w:t>
      </w:r>
      <w:r>
        <w:rPr/>
        <w:t xml:space="preserve">/ </w:t>
      </w:r>
      <w:r>
        <w:rPr/>
        <w:t xml:space="preserve">රූපිනෝ වා අරූපිනෝ වා </w:t>
      </w:r>
      <w:r>
        <w:rPr/>
        <w:t>/</w:t>
      </w:r>
    </w:p>
    <w:p>
      <w:pPr>
        <w:pStyle w:val="Pali"/>
        <w:rPr/>
      </w:pPr>
      <w:r>
        <w:rPr/>
        <w:t>catuppadā vā bahuppadā vā / rūpino vā arūpino vā /</w:t>
      </w:r>
    </w:p>
    <w:p>
      <w:pPr>
        <w:pStyle w:val="English"/>
        <w:rPr/>
      </w:pPr>
      <w:r>
        <w:rPr/>
        <w:t>four feet, or many feet / whether having form or formless</w:t>
      </w:r>
    </w:p>
    <w:p>
      <w:pPr>
        <w:pStyle w:val="Sinhala"/>
        <w:rPr/>
      </w:pPr>
      <w:r>
        <w:rPr/>
        <w:t xml:space="preserve">සඤ්ඤිනෝ වා අසඤ්ඤිනෝ වා </w:t>
      </w:r>
      <w:r>
        <w:rPr/>
        <w:t xml:space="preserve">/ </w:t>
      </w:r>
      <w:r>
        <w:rPr/>
        <w:t xml:space="preserve">නේවසඤ්ඤානාසඤ්ඤිනෝ වා </w:t>
      </w:r>
      <w:r>
        <w:rPr/>
        <w:t>/</w:t>
      </w:r>
    </w:p>
    <w:p>
      <w:pPr>
        <w:pStyle w:val="Pali"/>
        <w:rPr/>
      </w:pPr>
      <w:r>
        <w:rPr/>
        <w:t>saññino vā asaññino vā / nevasannināsannino vā,/</w:t>
      </w:r>
    </w:p>
    <w:p>
      <w:pPr>
        <w:pStyle w:val="English"/>
        <w:rPr/>
      </w:pPr>
      <w:r>
        <w:rPr/>
        <w:t>whether percipient or non-percipient / or neither percipient nor nonpercipient</w:t>
      </w:r>
    </w:p>
    <w:p>
      <w:pPr>
        <w:pStyle w:val="Sinhala"/>
        <w:rPr/>
      </w:pPr>
      <w:r>
        <w:rPr/>
        <w:t>තථාගතෝ තේසං අග්ගමක්ඛායති</w:t>
      </w:r>
    </w:p>
    <w:p>
      <w:pPr>
        <w:pStyle w:val="Pali"/>
        <w:rPr/>
      </w:pPr>
      <w:r>
        <w:rPr/>
        <w:t>tathāgato tesaṁ aggamakkhāyati /</w:t>
      </w:r>
    </w:p>
    <w:p>
      <w:pPr>
        <w:pStyle w:val="English"/>
        <w:rPr/>
      </w:pPr>
      <w:r>
        <w:rPr/>
        <w:t>the Tathāgata, the Arahant, the Perfectly Enlightened One is declared the foremost among them</w:t>
      </w:r>
    </w:p>
    <w:p>
      <w:pPr>
        <w:pStyle w:val="Sinhala"/>
        <w:rPr/>
      </w:pPr>
      <w:r>
        <w:rPr/>
        <w:t xml:space="preserve">අම්හාකං භගවා </w:t>
      </w:r>
      <w:r>
        <w:rPr/>
        <w:t xml:space="preserve">/ </w:t>
      </w:r>
      <w:r>
        <w:rPr/>
        <w:t xml:space="preserve">අරහං සම්මාසම්බුද්ධෝ </w:t>
      </w:r>
      <w:r>
        <w:rPr/>
        <w:t>/</w:t>
      </w:r>
    </w:p>
    <w:p>
      <w:pPr>
        <w:pStyle w:val="Pali"/>
        <w:rPr/>
      </w:pPr>
      <w:r>
        <w:rPr/>
        <w:t>amhakaṁ bhagava / arahaṁ sammāsambuddho. /</w:t>
      </w:r>
    </w:p>
    <w:p>
      <w:pPr>
        <w:pStyle w:val="English"/>
        <w:rPr/>
      </w:pPr>
      <w:r>
        <w:rPr/>
        <w:t>Our Blessed One / Enlightened Samma Sambuddha</w:t>
      </w:r>
      <w:r>
        <w:br w:type="page"/>
      </w:r>
    </w:p>
    <w:p>
      <w:pPr>
        <w:pStyle w:val="Sinhala"/>
        <w:rPr/>
      </w:pPr>
      <w:r>
        <w:rPr/>
        <w:t xml:space="preserve">යේ බුද්ධේ පසන්නා </w:t>
      </w:r>
      <w:r>
        <w:rPr/>
        <w:t xml:space="preserve">/ </w:t>
      </w:r>
      <w:r>
        <w:rPr/>
        <w:t>අග්ගේ තේ පසන්නා</w:t>
      </w:r>
    </w:p>
    <w:p>
      <w:pPr>
        <w:pStyle w:val="Pali"/>
        <w:rPr/>
      </w:pPr>
      <w:r>
        <w:rPr/>
        <w:t>Ye, buddhe pasannā / agge te pasannā</w:t>
      </w:r>
    </w:p>
    <w:p>
      <w:pPr>
        <w:pStyle w:val="English"/>
        <w:rPr/>
      </w:pPr>
      <w:r>
        <w:rPr/>
        <w:t>Those who have confidence in the Buddha / have confidence in the foremost</w:t>
      </w:r>
    </w:p>
    <w:p>
      <w:pPr>
        <w:pStyle w:val="Sinhala"/>
        <w:rPr/>
      </w:pPr>
      <w:r>
        <w:rPr/>
        <w:t xml:space="preserve">අග්ගේ ඛෝ පන පසන්නානං </w:t>
      </w:r>
      <w:r>
        <w:rPr/>
        <w:t xml:space="preserve">/ </w:t>
      </w:r>
      <w:r>
        <w:rPr/>
        <w:t>අග්ගෝ විපාකෝ හෝති</w:t>
      </w:r>
    </w:p>
    <w:p>
      <w:pPr>
        <w:pStyle w:val="Pali"/>
        <w:rPr/>
      </w:pPr>
      <w:r>
        <w:rPr/>
        <w:t>Agge kho pana pasannānaṁ / aggo vipāko hoti.</w:t>
      </w:r>
    </w:p>
    <w:p>
      <w:pPr>
        <w:pStyle w:val="English"/>
        <w:rPr/>
      </w:pPr>
      <w:r>
        <w:rPr/>
        <w:t>and for those who have confidence in the foremost / the result is foremost</w:t>
      </w:r>
    </w:p>
    <w:p>
      <w:pPr>
        <w:pStyle w:val="Sinhala"/>
        <w:rPr/>
      </w:pPr>
      <w:r>
        <w:rPr/>
        <w:t xml:space="preserve">තං අම්හාකං බුද්ධං භගවන්තං </w:t>
      </w:r>
      <w:r>
        <w:rPr/>
        <w:t xml:space="preserve">/ </w:t>
      </w:r>
      <w:r>
        <w:rPr/>
        <w:t>ලෝකනාථං</w:t>
      </w:r>
    </w:p>
    <w:p>
      <w:pPr>
        <w:pStyle w:val="Pali"/>
        <w:rPr/>
      </w:pPr>
      <w:r>
        <w:rPr/>
        <w:t>Tam amhakaṁ Buddhaṁ Bhagavantaṁ / lokanataṁ /</w:t>
      </w:r>
    </w:p>
    <w:p>
      <w:pPr>
        <w:pStyle w:val="English"/>
        <w:rPr/>
      </w:pPr>
      <w:r>
        <w:rPr/>
        <w:t>That most worthy one / the blessed one / the refuge to the whole world</w:t>
      </w:r>
    </w:p>
    <w:p>
      <w:pPr>
        <w:pStyle w:val="Pali"/>
        <w:rPr>
          <w:rFonts w:ascii="Iskoola Pota" w:hAnsi="Iskoola Pota" w:cs="Iskoola Pota"/>
          <w:sz w:val="32"/>
          <w:szCs w:val="32"/>
        </w:rPr>
      </w:pPr>
      <w:r>
        <w:rPr>
          <w:rFonts w:ascii="Iskoola Pota" w:hAnsi="Iskoola Pota" w:cs="Iskoola Pota"/>
          <w:sz w:val="32"/>
          <w:sz w:val="32"/>
          <w:szCs w:val="32"/>
        </w:rPr>
        <w:t xml:space="preserve">තථාගතං </w:t>
      </w:r>
      <w:r>
        <w:rPr>
          <w:rFonts w:cs="Iskoola Pota" w:ascii="Iskoola Pota" w:hAnsi="Iskoola Pota"/>
          <w:sz w:val="32"/>
          <w:szCs w:val="32"/>
        </w:rPr>
        <w:t xml:space="preserve">/ </w:t>
      </w:r>
      <w:r>
        <w:rPr>
          <w:rFonts w:ascii="Iskoola Pota" w:hAnsi="Iskoola Pota" w:cs="Iskoola Pota"/>
          <w:sz w:val="32"/>
          <w:sz w:val="32"/>
          <w:szCs w:val="32"/>
        </w:rPr>
        <w:t xml:space="preserve">අරහන්තං සම්මාසම්බුද්ධං </w:t>
      </w:r>
      <w:r>
        <w:rPr>
          <w:rFonts w:cs="Iskoola Pota" w:ascii="Iskoola Pota" w:hAnsi="Iskoola Pota"/>
          <w:sz w:val="32"/>
          <w:szCs w:val="32"/>
        </w:rPr>
        <w:t>/</w:t>
      </w:r>
    </w:p>
    <w:p>
      <w:pPr>
        <w:pStyle w:val="Pali"/>
        <w:rPr/>
      </w:pPr>
      <w:r>
        <w:rPr/>
        <w:t xml:space="preserve">Tathāgataṁ / </w:t>
      </w:r>
      <w:r>
        <w:rPr>
          <w:lang w:bidi="si-LK"/>
        </w:rPr>
        <w:t>arahantaṁ</w:t>
      </w:r>
      <w:r>
        <w:rPr/>
        <w:t xml:space="preserve"> samma sambuddhaṁ /</w:t>
      </w:r>
    </w:p>
    <w:p>
      <w:pPr>
        <w:pStyle w:val="English"/>
        <w:rPr/>
      </w:pPr>
      <w:r>
        <w:rPr/>
        <w:t>To the great Tathāgtha / Enlightened Samma Sambuddha /</w:t>
      </w:r>
    </w:p>
    <w:p>
      <w:pPr>
        <w:pStyle w:val="Sinhala"/>
        <w:rPr/>
      </w:pPr>
      <w:r>
        <w:rPr/>
        <w:t xml:space="preserve">අභිපූජයාමි </w:t>
      </w:r>
      <w:r>
        <w:rPr/>
        <w:t xml:space="preserve">/ </w:t>
      </w:r>
      <w:r>
        <w:rPr/>
        <w:t xml:space="preserve">අනුස්සරාමි </w:t>
      </w:r>
      <w:r>
        <w:rPr/>
        <w:t xml:space="preserve">/ </w:t>
      </w:r>
      <w:r>
        <w:rPr/>
        <w:t xml:space="preserve">සිරසා නමාමි </w:t>
      </w:r>
      <w:r>
        <w:rPr/>
        <w:t xml:space="preserve">/ </w:t>
      </w:r>
    </w:p>
    <w:p>
      <w:pPr>
        <w:pStyle w:val="Pali"/>
        <w:rPr/>
      </w:pPr>
      <w:r>
        <w:rPr/>
        <w:t>abhipūjayāmi / anussarāmi / sirasa namāmi /</w:t>
        <w:br/>
        <w:t>We make great offerings / Recall with respect / Worship with great respect</w:t>
      </w:r>
    </w:p>
    <w:p>
      <w:pPr>
        <w:pStyle w:val="Sinhala"/>
        <w:rPr/>
      </w:pPr>
      <w:r>
        <w:rPr/>
        <w:t>සරණං ගච්චාමි</w:t>
      </w:r>
      <w:r>
        <w:rPr/>
        <w:t>. /</w:t>
      </w:r>
    </w:p>
    <w:p>
      <w:pPr>
        <w:pStyle w:val="Pali"/>
        <w:rPr/>
      </w:pPr>
      <w:r>
        <w:rPr/>
        <w:t>saranaṁ gacchāmi./</w:t>
      </w:r>
    </w:p>
    <w:p>
      <w:pPr>
        <w:pStyle w:val="English"/>
        <w:rPr/>
      </w:pPr>
      <w:r>
        <w:rPr/>
        <w:t>Go for refuge wholeheartedly - Sadhu Sadhu / Sadhu Sadhu! / My homage to Gauthama Buddha. / My homage to the Noble Dhamma. / My homage to the Noble Sangha. / To my great teacher Supreme Buddha / I offer with great respect / These bright lights / Beautiful flowers/ Sweet fragrance/ Bowl of pure water / and sweet drinks. / May all these offerings / be offered to Gauthama Buddha / be offered to Gauthama Buddha</w:t>
      </w:r>
    </w:p>
    <w:p>
      <w:pPr>
        <w:pStyle w:val="Heading1"/>
        <w:numPr>
          <w:ilvl w:val="0"/>
          <w:numId w:val="4"/>
        </w:numPr>
        <w:rPr>
          <w:highlight w:val="yellow"/>
        </w:rPr>
      </w:pPr>
      <w:bookmarkStart w:id="20" w:name="__RefHeading___Toc448222_2107361408"/>
      <w:bookmarkEnd w:id="20"/>
      <w:r>
        <w:rPr/>
        <w:t>Buddha Puja in Pali</w:t>
      </w:r>
    </w:p>
    <w:p>
      <w:pPr>
        <w:pStyle w:val="Sinhala"/>
        <w:rPr>
          <w:rFonts w:ascii="Iskoola Pota" w:hAnsi="Iskoola Pota" w:eastAsia="Iskoola Pota" w:cs="Iskoola Pota"/>
          <w:b w:val="false"/>
          <w:b w:val="false"/>
          <w:i w:val="false"/>
          <w:i w:val="false"/>
          <w:caps w:val="false"/>
          <w:smallCaps w:val="false"/>
          <w:strike w:val="false"/>
          <w:dstrike w:val="false"/>
          <w:color w:val="000000"/>
          <w:position w:val="0"/>
          <w:sz w:val="28"/>
          <w:sz w:val="32"/>
          <w:szCs w:val="32"/>
          <w:u w:val="none"/>
          <w:vertAlign w:val="baseline"/>
        </w:rPr>
      </w:pPr>
      <w:r>
        <w:rPr>
          <w:sz w:val="28"/>
          <w:sz w:val="28"/>
          <w:szCs w:val="28"/>
        </w:rPr>
        <w:t>ඝනසාරප්ප දිත්තේන–දීපේන තමධංසිනා</w:t>
      </w:r>
      <w:r>
        <w:rPr>
          <w:sz w:val="28"/>
          <w:szCs w:val="28"/>
        </w:rPr>
        <w:br/>
      </w:r>
      <w:r>
        <w:rPr>
          <w:sz w:val="28"/>
          <w:sz w:val="28"/>
          <w:szCs w:val="28"/>
        </w:rPr>
        <w:t xml:space="preserve">තිලෝක </w:t>
      </w:r>
      <w:r>
        <w:rPr>
          <w:sz w:val="28"/>
          <w:sz w:val="28"/>
          <w:szCs w:val="28"/>
          <w:lang w:bidi="si-LK"/>
        </w:rPr>
        <w:t>දීපං</w:t>
      </w:r>
      <w:r>
        <w:rPr>
          <w:sz w:val="28"/>
          <w:sz w:val="28"/>
          <w:szCs w:val="28"/>
        </w:rPr>
        <w:t xml:space="preserve">සම්බුද්ධං–පූජයාමි තමෝනුදං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t>Ghanasārappadittena–Dīpena tamadhaṃsinā</w:t>
        <w:br/>
        <w:t>Tiloka dīpam sambuddhaṃ–Pūjayāmi tamonudaṃ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With lights of camphor brightly shining, destroying darkness here, The three world’s light, the Perfect Buddha, dispeller of darkness, I revere.</w:t>
      </w:r>
    </w:p>
    <w:p>
      <w:pPr>
        <w:pStyle w:val="Sinhala"/>
        <w:rPr>
          <w:rFonts w:ascii="Iskoola Pota" w:hAnsi="Iskoola Pota" w:eastAsia="Iskoola Pota" w:cs="Iskoola Pota"/>
          <w:b w:val="false"/>
          <w:b w:val="false"/>
          <w:i w:val="false"/>
          <w:i w:val="false"/>
          <w:caps w:val="false"/>
          <w:smallCaps w:val="false"/>
          <w:strike w:val="false"/>
          <w:dstrike w:val="false"/>
          <w:color w:val="000000"/>
          <w:position w:val="0"/>
          <w:sz w:val="28"/>
          <w:sz w:val="32"/>
          <w:szCs w:val="32"/>
          <w:u w:val="none"/>
          <w:vertAlign w:val="baseline"/>
        </w:rPr>
      </w:pPr>
      <w:r>
        <w:rPr/>
        <w:t>සුගන්ධිකාය වදනං–අනන්ත ගුණ ගන්ධිනා</w:t>
      </w:r>
      <w:r>
        <w:rPr/>
        <w:br/>
      </w:r>
      <w:r>
        <w:rPr/>
        <w:t xml:space="preserve">සුගන්ධිනා හං ගන්ධේන–පුජයාමි තථාගතං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t>Sugandhik</w:t>
      </w:r>
      <w:r>
        <w:rPr>
          <w:rFonts w:eastAsia="NSimSun" w:cs="Lucida Sans"/>
          <w:b w:val="false"/>
          <w:color w:val="auto"/>
          <w:kern w:val="2"/>
          <w:sz w:val="28"/>
          <w:szCs w:val="24"/>
          <w:lang w:val="en-US" w:eastAsia="zh-CN" w:bidi="hi-IN"/>
        </w:rPr>
        <w:t>ā</w:t>
      </w:r>
      <w:r>
        <w:rPr/>
        <w:t>ya vadanaṃ–Ananta guṇa gandhinā</w:t>
        <w:br/>
        <w:t>Sugandhināhaṃ</w:t>
      </w:r>
      <w:r>
        <w:rPr>
          <w:rFonts w:eastAsia="Calibri" w:cs="Calibri"/>
          <w:b w:val="false"/>
          <w:i w:val="false"/>
          <w:caps w:val="false"/>
          <w:smallCaps w:val="false"/>
          <w:strike w:val="false"/>
          <w:dstrike w:val="false"/>
          <w:color w:val="000000"/>
          <w:position w:val="0"/>
          <w:sz w:val="28"/>
          <w:sz w:val="28"/>
          <w:szCs w:val="28"/>
          <w:u w:val="none"/>
          <w:shd w:fill="auto" w:val="clear"/>
          <w:vertAlign w:val="baseline"/>
        </w:rPr>
        <w:t xml:space="preserve"> gandhena–Pujayāmi tathāgataṃ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Fragrant of voice and form, fragrant with virtues infinite, The Fragrant One, Tathāgata, with fragrance I revere.</w:t>
      </w:r>
    </w:p>
    <w:p>
      <w:pPr>
        <w:pStyle w:val="Sinhala"/>
        <w:rPr>
          <w:rFonts w:ascii="Iskoola Pota" w:hAnsi="Iskoola Pota" w:eastAsia="Iskoola Pota" w:cs="Iskoola Pota"/>
          <w:b w:val="false"/>
          <w:b w:val="false"/>
          <w:i w:val="false"/>
          <w:i w:val="false"/>
          <w:caps w:val="false"/>
          <w:smallCaps w:val="false"/>
          <w:strike w:val="false"/>
          <w:dstrike w:val="false"/>
          <w:color w:val="000000"/>
          <w:position w:val="0"/>
          <w:sz w:val="28"/>
          <w:sz w:val="32"/>
          <w:szCs w:val="32"/>
          <w:u w:val="none"/>
          <w:vertAlign w:val="baseline"/>
        </w:rPr>
      </w:pPr>
      <w:r>
        <w:rPr/>
        <w:t>වණ්ණ ගන්ධ ගුණෝපේතං–ඒතං කුසුම සන්තතිං</w:t>
      </w:r>
      <w:r>
        <w:rPr/>
        <w:br/>
      </w:r>
      <w:r>
        <w:rPr/>
        <w:t xml:space="preserve">පූජයාමි මුනින්දස්ස–සිරීපාද සරෝරුහේ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t>Vaṇṇa gandha guṇopetaṃ–Etaṃ kusuma santatiṃ</w:t>
        <w:br/>
        <w:t>Pūjayāmi munindassa–Sirīpāda saroruhe</w:t>
      </w:r>
    </w:p>
    <w:p>
      <w:pPr>
        <w:pStyle w:val="LOnormal1"/>
        <w:keepNext w:val="false"/>
        <w:keepLines w:val="false"/>
        <w:widowControl/>
        <w:shd w:val="clear" w:fill="auto"/>
        <w:spacing w:lineRule="auto" w:line="240" w:before="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With these flowers, as long as they last, colourful, fragrant and excellent, The Sacred Feet on the lotus, of the Lord of sages, I revere.</w:t>
      </w:r>
    </w:p>
    <w:p>
      <w:pPr>
        <w:pStyle w:val="LOnormal1"/>
        <w:keepNext w:val="false"/>
        <w:keepLines w:val="false"/>
        <w:widowControl/>
        <w:shd w:val="clear" w:fill="auto"/>
        <w:spacing w:lineRule="auto" w:line="240" w:before="202" w:after="86"/>
        <w:ind w:left="0" w:right="0" w:hanging="0"/>
        <w:jc w:val="left"/>
        <w:rPr>
          <w:rFonts w:ascii="Iskoola Pota" w:hAnsi="Iskoola Pota" w:eastAsia="Iskoola Pota" w:cs="Iskoola Pota"/>
          <w:b w:val="false"/>
          <w:b w:val="false"/>
          <w:i w:val="false"/>
          <w:i w:val="false"/>
          <w:caps w:val="false"/>
          <w:smallCaps w:val="false"/>
          <w:strike w:val="false"/>
          <w:dstrike w:val="false"/>
          <w:color w:val="000000"/>
          <w:position w:val="0"/>
          <w:sz w:val="20"/>
          <w:sz w:val="32"/>
          <w:szCs w:val="32"/>
          <w:u w:val="none"/>
          <w:vertAlign w:val="baseline"/>
        </w:rPr>
      </w:pPr>
      <w:r>
        <w:rPr>
          <w:rFonts w:ascii="Iskoola Pota" w:hAnsi="Iskoola Pota" w:eastAsia="Iskoola Pota" w:cs="Iskoola Pota"/>
          <w:b w:val="false"/>
          <w:b w:val="false"/>
          <w:i w:val="false"/>
          <w:i w:val="false"/>
          <w:caps w:val="false"/>
          <w:smallCaps w:val="false"/>
          <w:strike w:val="false"/>
          <w:dstrike w:val="false"/>
          <w:color w:val="000000"/>
          <w:position w:val="0"/>
          <w:sz w:val="28"/>
          <w:sz w:val="28"/>
          <w:sz w:val="28"/>
          <w:szCs w:val="28"/>
          <w:u w:val="none"/>
          <w:shd w:fill="auto" w:val="clear"/>
          <w:vertAlign w:val="baseline"/>
        </w:rPr>
        <w:t>පූජේමි බුද්ධං කුසුමේන නේන</w:t>
      </w:r>
      <w:r>
        <w:rPr>
          <w:rFonts w:ascii="Iskoola Pota" w:hAnsi="Iskoola Pota" w:eastAsia="Iskoola Pota" w:cs="Iskoola Pota"/>
          <w:b w:val="false"/>
          <w:b w:val="false"/>
          <w:i w:val="false"/>
          <w:i w:val="false"/>
          <w:caps w:val="false"/>
          <w:smallCaps w:val="false"/>
          <w:strike w:val="false"/>
          <w:dstrike w:val="false"/>
          <w:color w:val="000000"/>
          <w:kern w:val="2"/>
          <w:position w:val="0"/>
          <w:sz w:val="28"/>
          <w:sz w:val="28"/>
          <w:sz w:val="28"/>
          <w:szCs w:val="28"/>
          <w:u w:val="none"/>
          <w:shd w:fill="auto" w:val="clear"/>
          <w:vertAlign w:val="baseline"/>
          <w:lang w:val="en-US" w:eastAsia="zh-CN" w:bidi="hi-IN"/>
        </w:rPr>
        <w:t>–</w:t>
      </w:r>
      <w:r>
        <w:rPr>
          <w:rFonts w:ascii="Iskoola Pota" w:hAnsi="Iskoola Pota" w:eastAsia="Iskoola Pota" w:cs="Iskoola Pota"/>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පුඤ්ඤේන මේතේන ලභාමි </w:t>
      </w:r>
      <w:r>
        <w:rPr>
          <w:rFonts w:ascii="Iskoola Pota" w:hAnsi="Iskoola Pota" w:eastAsia="Iskoola Pota" w:cs="Iskoola Pota"/>
          <w:sz w:val="28"/>
          <w:sz w:val="28"/>
          <w:szCs w:val="28"/>
        </w:rPr>
        <w:t>මො</w:t>
      </w:r>
      <w:r>
        <w:rPr>
          <w:rFonts w:ascii="Iskoola Pota" w:hAnsi="Iskoola Pota" w:eastAsia="Iskoola Pota" w:cs="Iskoola Pota"/>
          <w:b w:val="false"/>
          <w:b w:val="false"/>
          <w:i w:val="false"/>
          <w:i w:val="false"/>
          <w:caps w:val="false"/>
          <w:smallCaps w:val="false"/>
          <w:strike w:val="false"/>
          <w:dstrike w:val="false"/>
          <w:color w:val="000000"/>
          <w:position w:val="0"/>
          <w:sz w:val="28"/>
          <w:sz w:val="28"/>
          <w:sz w:val="28"/>
          <w:szCs w:val="28"/>
          <w:u w:val="none"/>
          <w:shd w:fill="auto" w:val="clear"/>
          <w:vertAlign w:val="baseline"/>
        </w:rPr>
        <w:t>ක්ඛං</w:t>
      </w:r>
      <w:r>
        <w:rPr>
          <w:rFonts w:eastAsia="Iskoola Pota" w:cs="Iskoola Pota" w:ascii="Iskoola Pota" w:hAnsi="Iskoola Pota"/>
          <w:b w:val="false"/>
          <w:i w:val="false"/>
          <w:caps w:val="false"/>
          <w:smallCaps w:val="false"/>
          <w:strike w:val="false"/>
          <w:dstrike w:val="false"/>
          <w:color w:val="000000"/>
          <w:position w:val="0"/>
          <w:sz w:val="28"/>
          <w:sz w:val="28"/>
          <w:szCs w:val="28"/>
          <w:u w:val="none"/>
          <w:shd w:fill="auto" w:val="clear"/>
          <w:vertAlign w:val="baseline"/>
        </w:rPr>
        <w:br/>
      </w:r>
      <w:r>
        <w:rPr>
          <w:rFonts w:ascii="Iskoola Pota" w:hAnsi="Iskoola Pota" w:eastAsia="Iskoola Pota" w:cs="Iskoola Pota"/>
          <w:b w:val="false"/>
          <w:b w:val="false"/>
          <w:i w:val="false"/>
          <w:i w:val="false"/>
          <w:caps w:val="false"/>
          <w:smallCaps w:val="false"/>
          <w:strike w:val="false"/>
          <w:dstrike w:val="false"/>
          <w:color w:val="000000"/>
          <w:position w:val="0"/>
          <w:sz w:val="28"/>
          <w:sz w:val="28"/>
          <w:sz w:val="28"/>
          <w:szCs w:val="28"/>
          <w:u w:val="none"/>
          <w:shd w:fill="auto" w:val="clear"/>
          <w:vertAlign w:val="baseline"/>
        </w:rPr>
        <w:t>පුප්ඵං මිලායාති යථා ඉ</w:t>
      </w:r>
      <w:r>
        <w:rPr>
          <w:rFonts w:ascii="Iskoola Pota" w:hAnsi="Iskoola Pota" w:eastAsia="Iskoola Pota" w:cs="Iskoola Pota"/>
          <w:sz w:val="28"/>
          <w:sz w:val="28"/>
          <w:szCs w:val="28"/>
        </w:rPr>
        <w:t>ධං</w:t>
      </w:r>
      <w:r>
        <w:rPr>
          <w:rFonts w:ascii="Iskoola Pota" w:hAnsi="Iskoola Pota" w:eastAsia="Iskoola Pota" w:cs="Iskoola Pota"/>
          <w:b w:val="false"/>
          <w:b w:val="false"/>
          <w:i w:val="false"/>
          <w:i w:val="false"/>
          <w:caps w:val="false"/>
          <w:smallCaps w:val="false"/>
          <w:strike w:val="false"/>
          <w:dstrike w:val="false"/>
          <w:color w:val="000000"/>
          <w:position w:val="0"/>
          <w:sz w:val="28"/>
          <w:sz w:val="28"/>
          <w:sz w:val="28"/>
          <w:szCs w:val="28"/>
          <w:u w:val="none"/>
          <w:shd w:fill="auto" w:val="clear"/>
          <w:vertAlign w:val="baseline"/>
        </w:rPr>
        <w:t xml:space="preserve"> මේ–කායෝ තථා යාති විනාසභාවං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t>Pūjemi Buddhaṃ kusumenanena–Puññena metena labhami mokkhaṃ</w:t>
        <w:br/>
        <w:t>Pupphaṃ milāyāti yathā idaṃ me–Kāyo tathā yāti vināsabhāvaṃ</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The Buddha I revere with varied flowers, by this, my merit, may there be Release. Even as this flower fades away, so will my body be destroyed.</w:t>
      </w:r>
    </w:p>
    <w:p>
      <w:pPr>
        <w:pStyle w:val="LOnormal1"/>
        <w:keepNext w:val="false"/>
        <w:keepLines w:val="false"/>
        <w:widowControl/>
        <w:shd w:val="clear" w:fill="auto"/>
        <w:spacing w:lineRule="auto" w:line="240" w:before="202" w:after="86"/>
        <w:ind w:left="0" w:right="0" w:hanging="0"/>
        <w:jc w:val="left"/>
        <w:rPr>
          <w:rFonts w:ascii="Iskoola Pota" w:hAnsi="Iskoola Pota" w:eastAsia="Iskoola Pota" w:cs="Iskoola Pota"/>
          <w:b w:val="false"/>
          <w:b w:val="false"/>
          <w:i w:val="false"/>
          <w:i w:val="false"/>
          <w:caps w:val="false"/>
          <w:smallCaps w:val="false"/>
          <w:strike w:val="false"/>
          <w:dstrike w:val="false"/>
          <w:color w:val="000000"/>
          <w:position w:val="0"/>
          <w:sz w:val="20"/>
          <w:sz w:val="32"/>
          <w:szCs w:val="32"/>
          <w:u w:val="none"/>
          <w:vertAlign w:val="baseline"/>
        </w:rPr>
      </w:pP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සුගන්</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lang w:bidi="si-LK"/>
        </w:rPr>
        <w:t>ධං</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 xml:space="preserve"> සීතලං කප්පං–පසන්න මධු</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lang w:bidi="si-LK"/>
        </w:rPr>
        <w:t>රං</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 xml:space="preserve"> සුභං</w:t>
      </w:r>
      <w:r>
        <w:rPr>
          <w:rFonts w:eastAsia="Iskoola Pota" w:cs="Iskoola Pota" w:ascii="Iskoola Pota" w:hAnsi="Iskoola Pota"/>
          <w:b w:val="false"/>
          <w:i w:val="false"/>
          <w:caps w:val="false"/>
          <w:smallCaps w:val="false"/>
          <w:strike w:val="false"/>
          <w:dstrike w:val="false"/>
          <w:color w:val="000000"/>
          <w:position w:val="0"/>
          <w:sz w:val="32"/>
          <w:sz w:val="32"/>
          <w:szCs w:val="32"/>
          <w:u w:val="none"/>
          <w:shd w:fill="auto" w:val="clear"/>
          <w:vertAlign w:val="baseline"/>
        </w:rPr>
        <w:br/>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පනීය මේ</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lang w:bidi="si-LK"/>
        </w:rPr>
        <w:t xml:space="preserve">තං </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 xml:space="preserve">භගවා–පතිගණ්හාතු මුත්තම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t>Sugandham sītalaṃ kappaṃ–Pasanna madhuram subhaṃ</w:t>
        <w:br/>
        <w:t>Panīyametam bhagavā–Patigaṇhātu muttama</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Please accept this fragrant, cool, clear, sweet, and attractive drink that has been prepared, O Noble One!</w:t>
      </w:r>
    </w:p>
    <w:p>
      <w:pPr>
        <w:pStyle w:val="LOnormal1"/>
        <w:keepNext w:val="false"/>
        <w:keepLines w:val="false"/>
        <w:widowControl/>
        <w:shd w:val="clear" w:fill="auto"/>
        <w:spacing w:lineRule="auto" w:line="240" w:before="202" w:after="86"/>
        <w:ind w:left="0" w:right="0" w:hanging="0"/>
        <w:jc w:val="left"/>
        <w:rPr>
          <w:rFonts w:ascii="Iskoola Pota" w:hAnsi="Iskoola Pota" w:eastAsia="Iskoola Pota" w:cs="Iskoola Pota"/>
          <w:b w:val="false"/>
          <w:b w:val="false"/>
          <w:i w:val="false"/>
          <w:i w:val="false"/>
          <w:caps w:val="false"/>
          <w:smallCaps w:val="false"/>
          <w:strike w:val="false"/>
          <w:dstrike w:val="false"/>
          <w:color w:val="000000"/>
          <w:position w:val="0"/>
          <w:sz w:val="20"/>
          <w:sz w:val="32"/>
          <w:szCs w:val="32"/>
          <w:u w:val="none"/>
          <w:vertAlign w:val="baseline"/>
        </w:rPr>
      </w:pP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අ</w:t>
      </w:r>
      <w:r>
        <w:rPr>
          <w:rFonts w:ascii="Iskoola Pota" w:hAnsi="Iskoola Pota" w:eastAsia="Iskoola Pota" w:cs="Iskoola Pota"/>
          <w:sz w:val="32"/>
          <w:sz w:val="32"/>
          <w:szCs w:val="32"/>
        </w:rPr>
        <w:t>ධි</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වාසේ තු නෝ භන්තේ–ගිලානපච්චයං ඉමං</w:t>
      </w:r>
      <w:r>
        <w:rPr>
          <w:rFonts w:eastAsia="Iskoola Pota" w:cs="Iskoola Pota" w:ascii="Iskoola Pota" w:hAnsi="Iskoola Pota"/>
          <w:b w:val="false"/>
          <w:i w:val="false"/>
          <w:caps w:val="false"/>
          <w:smallCaps w:val="false"/>
          <w:strike w:val="false"/>
          <w:dstrike w:val="false"/>
          <w:color w:val="000000"/>
          <w:position w:val="0"/>
          <w:sz w:val="32"/>
          <w:sz w:val="32"/>
          <w:szCs w:val="32"/>
          <w:u w:val="none"/>
          <w:shd w:fill="auto" w:val="clear"/>
          <w:vertAlign w:val="baseline"/>
        </w:rPr>
        <w:br/>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අනුකම්පං උපාදාය–ප</w:t>
      </w:r>
      <w:r>
        <w:rPr>
          <w:rFonts w:ascii="Iskoola Pota" w:hAnsi="Iskoola Pota" w:eastAsia="Iskoola Pota" w:cs="Iskoola Pota"/>
          <w:sz w:val="32"/>
          <w:sz w:val="32"/>
          <w:szCs w:val="32"/>
        </w:rPr>
        <w:t>තිග</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ණ්හාතු මුත්තම</w:t>
      </w:r>
      <w:r>
        <w:rPr>
          <w:rFonts w:eastAsia="Iskoola Pota" w:cs="Iskoola Pota" w:ascii="Iskoola Pota" w:hAnsi="Iskoola Pota"/>
          <w:b w:val="false"/>
          <w:i w:val="false"/>
          <w:caps w:val="false"/>
          <w:smallCaps w:val="false"/>
          <w:strike w:val="false"/>
          <w:dstrike w:val="false"/>
          <w:color w:val="000000"/>
          <w:position w:val="0"/>
          <w:sz w:val="32"/>
          <w:sz w:val="32"/>
          <w:szCs w:val="32"/>
          <w:u w:val="none"/>
          <w:shd w:fill="auto" w:val="clear"/>
          <w:vertAlign w:val="baseline"/>
        </w:rPr>
        <w:t xml:space="preserve">!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2"/>
          <w:szCs w:val="22"/>
          <w:u w:val="none"/>
          <w:vertAlign w:val="baseline"/>
        </w:rPr>
      </w:pPr>
      <w:r>
        <w:rPr>
          <w:rFonts w:eastAsia="Calibri" w:cs="Calibri"/>
          <w:b w:val="false"/>
          <w:i w:val="false"/>
          <w:caps w:val="false"/>
          <w:smallCaps w:val="false"/>
          <w:strike w:val="false"/>
          <w:dstrike w:val="false"/>
          <w:color w:val="000000"/>
          <w:position w:val="0"/>
          <w:sz w:val="28"/>
          <w:sz w:val="28"/>
          <w:szCs w:val="28"/>
          <w:u w:val="none"/>
          <w:shd w:fill="auto" w:val="clear"/>
          <w:vertAlign w:val="baseline"/>
        </w:rPr>
        <w:t>Adivāse tu no bhante–gilānapaccayaṁ imaṁ</w:t>
        <w:br/>
        <w:t>anukampaṁ upādāya–paṭiggaṇhātu muttama!</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 xml:space="preserve">Please Venerable Sir, out of compassion for us accept our beverages offered to you, O Noble One! </w:t>
      </w:r>
    </w:p>
    <w:p>
      <w:pPr>
        <w:pStyle w:val="LOnormal1"/>
        <w:keepNext w:val="false"/>
        <w:keepLines w:val="false"/>
        <w:widowControl/>
        <w:shd w:val="clear" w:fill="auto"/>
        <w:spacing w:lineRule="auto" w:line="240" w:before="202" w:after="86"/>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8"/>
          <w:szCs w:val="28"/>
          <w:u w:val="none"/>
          <w:vertAlign w:val="baseline"/>
        </w:rPr>
      </w:pP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අ</w:t>
      </w:r>
      <w:r>
        <w:rPr>
          <w:rFonts w:ascii="Iskoola Pota" w:hAnsi="Iskoola Pota" w:eastAsia="Iskoola Pota" w:cs="Iskoola Pota"/>
          <w:sz w:val="32"/>
          <w:sz w:val="32"/>
          <w:szCs w:val="32"/>
        </w:rPr>
        <w:t>ධි</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වාසේ තු නෝ භන්තේ–සබ්බං සද්</w:t>
      </w:r>
      <w:r>
        <w:rPr>
          <w:rFonts w:ascii="Iskoola Pota" w:hAnsi="Iskoola Pota" w:eastAsia="Iskoola Pota" w:cs="Iskoola Pota"/>
          <w:sz w:val="32"/>
          <w:sz w:val="32"/>
          <w:szCs w:val="32"/>
        </w:rPr>
        <w:t>ධා</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ය පූජිතං</w:t>
      </w:r>
      <w:r>
        <w:rPr>
          <w:rFonts w:eastAsia="Iskoola Pota" w:cs="Iskoola Pota" w:ascii="Iskoola Pota" w:hAnsi="Iskoola Pota"/>
          <w:b w:val="false"/>
          <w:i w:val="false"/>
          <w:caps w:val="false"/>
          <w:smallCaps w:val="false"/>
          <w:strike w:val="false"/>
          <w:dstrike w:val="false"/>
          <w:color w:val="000000"/>
          <w:position w:val="0"/>
          <w:sz w:val="32"/>
          <w:sz w:val="32"/>
          <w:szCs w:val="32"/>
          <w:u w:val="none"/>
          <w:shd w:fill="auto" w:val="clear"/>
          <w:vertAlign w:val="baseline"/>
        </w:rPr>
        <w:br/>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අනුකම්පං උපාදාය–ප</w:t>
      </w:r>
      <w:r>
        <w:rPr>
          <w:rFonts w:ascii="Iskoola Pota" w:hAnsi="Iskoola Pota" w:eastAsia="Iskoola Pota" w:cs="Iskoola Pota"/>
          <w:sz w:val="32"/>
          <w:sz w:val="32"/>
          <w:szCs w:val="32"/>
        </w:rPr>
        <w:t>තිගණ්හා</w:t>
      </w:r>
      <w:r>
        <w:rPr>
          <w:rFonts w:ascii="Iskoola Pota" w:hAnsi="Iskoola Pota" w:eastAsia="Iskoola Pota" w:cs="Iskoola Pota"/>
          <w:b w:val="false"/>
          <w:b w:val="false"/>
          <w:i w:val="false"/>
          <w:i w:val="false"/>
          <w:caps w:val="false"/>
          <w:smallCaps w:val="false"/>
          <w:strike w:val="false"/>
          <w:dstrike w:val="false"/>
          <w:color w:val="000000"/>
          <w:position w:val="0"/>
          <w:sz w:val="32"/>
          <w:sz w:val="32"/>
          <w:sz w:val="32"/>
          <w:szCs w:val="32"/>
          <w:u w:val="none"/>
          <w:shd w:fill="auto" w:val="clear"/>
          <w:vertAlign w:val="baseline"/>
        </w:rPr>
        <w:t>තු මුත්තම</w:t>
      </w:r>
      <w:r>
        <w:rPr>
          <w:rFonts w:eastAsia="Iskoola Pota" w:cs="Iskoola Pota" w:ascii="Iskoola Pota" w:hAnsi="Iskoola Pota"/>
          <w:b w:val="false"/>
          <w:i w:val="false"/>
          <w:caps w:val="false"/>
          <w:smallCaps w:val="false"/>
          <w:strike w:val="false"/>
          <w:dstrike w:val="false"/>
          <w:color w:val="000000"/>
          <w:position w:val="0"/>
          <w:sz w:val="32"/>
          <w:sz w:val="32"/>
          <w:szCs w:val="32"/>
          <w:u w:val="none"/>
          <w:shd w:fill="auto" w:val="clear"/>
          <w:vertAlign w:val="baseline"/>
        </w:rPr>
        <w:t xml:space="preserve">! </w:t>
      </w:r>
    </w:p>
    <w:p>
      <w:pPr>
        <w:pStyle w:val="Pali"/>
        <w:rPr>
          <w:rFonts w:ascii="Calibri" w:hAnsi="Calibri" w:eastAsia="Calibri" w:cs="Calibri"/>
          <w:b w:val="false"/>
          <w:b w:val="false"/>
          <w:i w:val="false"/>
          <w:i w:val="false"/>
          <w:caps w:val="false"/>
          <w:smallCaps w:val="false"/>
          <w:strike w:val="false"/>
          <w:dstrike w:val="false"/>
          <w:color w:val="000000"/>
          <w:position w:val="0"/>
          <w:sz w:val="28"/>
          <w:sz w:val="28"/>
          <w:szCs w:val="28"/>
          <w:u w:val="none"/>
          <w:vertAlign w:val="baseline"/>
        </w:rPr>
      </w:pPr>
      <w:r>
        <w:rPr/>
        <w:t>Adivāse tu no bhante–sabbaṁ saddāya pūjitaṁ</w:t>
        <w:br/>
        <w:t xml:space="preserve">anukampaṁ upādāya–paṭiggaṇhātu muttama! </w:t>
      </w:r>
    </w:p>
    <w:p>
      <w:pPr>
        <w:pStyle w:val="Englis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t xml:space="preserve">Please Venerable Sir, out of compassion for us accept all offered with faith, O Noble One! </w:t>
      </w:r>
    </w:p>
    <w:p>
      <w:pPr>
        <w:pStyle w:val="Heading1"/>
        <w:widowControl/>
        <w:numPr>
          <w:ilvl w:val="0"/>
          <w:numId w:val="0"/>
        </w:numPr>
        <w:suppressAutoHyphens w:val="true"/>
        <w:overflowPunct w:val="false"/>
        <w:ind w:left="0" w:hanging="0"/>
        <w:jc w:val="center"/>
        <w:outlineLvl w:val="0"/>
        <w:rPr/>
      </w:pPr>
      <w:r>
        <w:rPr/>
      </w:r>
      <w:r>
        <w:br w:type="page"/>
      </w:r>
    </w:p>
    <w:p>
      <w:pPr>
        <w:pStyle w:val="Heading1"/>
        <w:numPr>
          <w:ilvl w:val="0"/>
          <w:numId w:val="6"/>
        </w:numPr>
        <w:rPr/>
      </w:pPr>
      <w:bookmarkStart w:id="21" w:name="__RefHeading___Toc448224_2107361408"/>
      <w:bookmarkEnd w:id="21"/>
      <w:r>
        <w:rPr/>
        <w:t>Invitation to the Deities</w:t>
      </w:r>
    </w:p>
    <w:p>
      <w:pPr>
        <w:pStyle w:val="Explaination"/>
        <w:rPr/>
      </w:pPr>
      <w:r>
        <w:rPr/>
        <w:t>As we know, the Buddha taught not only to humans, the path to freedom from suffering but also to gods and other divine beings. As disciples, we invite them to come and listen to the Buddha’s teachings being recited.</w:t>
      </w:r>
    </w:p>
    <w:p>
      <w:pPr>
        <w:pStyle w:val="SinhalaAkuru"/>
        <w:rPr/>
      </w:pPr>
      <w:r>
        <w:rPr/>
        <w:t xml:space="preserve">iuka;d plal jdf,aiq$ w;%d .ÉPka;= foaj;d </w:t>
      </w:r>
    </w:p>
    <w:p>
      <w:pPr>
        <w:pStyle w:val="PaliEnglishLetters"/>
        <w:rPr/>
      </w:pPr>
      <w:r>
        <w:rPr/>
        <w:t>Samantā cakkavālesu / Atrāgacchantu devatā</w:t>
      </w:r>
    </w:p>
    <w:p>
      <w:pPr>
        <w:pStyle w:val="SinhalaAkuru"/>
        <w:rPr/>
      </w:pPr>
      <w:r>
        <w:rPr/>
        <w:t xml:space="preserve">ioaOïux uqks rdciai$ iqKka;= i.a. fudlaLox </w:t>
      </w:r>
    </w:p>
    <w:p>
      <w:pPr>
        <w:pStyle w:val="PaliEnglishLetters"/>
        <w:rPr/>
      </w:pPr>
      <w:r>
        <w:rPr/>
        <w:t xml:space="preserve">Saddhammaṁ munirājassa / Sunantu saggamokkhadaṁ </w:t>
      </w:r>
    </w:p>
    <w:p>
      <w:pPr>
        <w:pStyle w:val="SinhalaAkuru"/>
        <w:rPr/>
      </w:pPr>
      <w:r>
        <w:rPr/>
        <w:t>mß;a;iaijK ldf,da$ whx Noka;d</w:t>
      </w:r>
    </w:p>
    <w:p>
      <w:pPr>
        <w:pStyle w:val="PaliEnglishLetters"/>
        <w:rPr/>
      </w:pPr>
      <w:r>
        <w:rPr/>
        <w:t>Parittas savanakālo / ayaṁ bhadantā</w:t>
      </w:r>
    </w:p>
    <w:p>
      <w:pPr>
        <w:pStyle w:val="SinhalaAkuru"/>
        <w:rPr/>
      </w:pPr>
      <w:r>
        <w:rPr/>
        <w:t xml:space="preserve">mß;a;iaijK ldf,da$ whx Noka;d </w:t>
      </w:r>
    </w:p>
    <w:p>
      <w:pPr>
        <w:pStyle w:val="PaliEnglishLetters"/>
        <w:rPr/>
      </w:pPr>
      <w:r>
        <w:rPr/>
        <w:t xml:space="preserve">Parittas savanakālo / ayaṁ bhadantā </w:t>
      </w:r>
    </w:p>
    <w:p>
      <w:pPr>
        <w:pStyle w:val="SinhalaAkuru"/>
        <w:rPr/>
      </w:pPr>
      <w:r>
        <w:rPr/>
        <w:t xml:space="preserve">mß;a;OïuiaijK ldf,da$ whx Noka;d </w:t>
      </w:r>
    </w:p>
    <w:p>
      <w:pPr>
        <w:pStyle w:val="PaliEnglishLetters"/>
        <w:rPr/>
      </w:pPr>
      <w:r>
        <w:rPr/>
        <w:t xml:space="preserve">Paritta dhammassavanaakālo ayam bhadantā </w:t>
      </w:r>
    </w:p>
    <w:p>
      <w:pPr>
        <w:pStyle w:val="Translation"/>
        <w:rPr/>
      </w:pPr>
      <w:r>
        <w:rPr/>
        <w:t>In the universe in their entirety, let the deities come here; The good doctrine of the King of Sages which gives heaven and release.This is the time to listen to the protective discourses. This is the time to listen to the protective discourses. This is the time to listen to the protective Dhamma discourses.</w:t>
      </w:r>
    </w:p>
    <w:p>
      <w:pPr>
        <w:pStyle w:val="Translation"/>
        <w:rPr/>
      </w:pPr>
      <w:r>
        <w:rPr/>
      </w:r>
    </w:p>
    <w:p>
      <w:pPr>
        <w:pStyle w:val="PaliEnglishLetters"/>
        <w:rPr>
          <w:highlight w:val="yellow"/>
        </w:rPr>
      </w:pPr>
      <w:r>
        <w:rPr/>
        <w:t>sādhu! sādhu!! sādhu!!!</w:t>
      </w:r>
    </w:p>
    <w:p>
      <w:pPr>
        <w:pStyle w:val="Heading1"/>
        <w:widowControl/>
        <w:numPr>
          <w:ilvl w:val="0"/>
          <w:numId w:val="0"/>
        </w:numPr>
        <w:suppressAutoHyphens w:val="true"/>
        <w:overflowPunct w:val="false"/>
        <w:ind w:left="0" w:hanging="0"/>
        <w:jc w:val="center"/>
        <w:outlineLvl w:val="0"/>
        <w:rPr>
          <w:rFonts w:ascii="Calibri" w:hAnsi="Calibri" w:eastAsia="Times New Roman" w:cs="Times New Roman"/>
          <w:b/>
          <w:b/>
          <w:bCs/>
          <w:color w:val="000000"/>
          <w:sz w:val="44"/>
          <w:szCs w:val="44"/>
          <w:lang w:bidi="si-LK"/>
        </w:rPr>
      </w:pPr>
      <w:r>
        <w:rPr>
          <w:rFonts w:eastAsia="Times New Roman" w:cs="Times New Roman" w:ascii="Calibri" w:hAnsi="Calibri"/>
          <w:b/>
          <w:bCs/>
          <w:color w:val="000000"/>
          <w:sz w:val="44"/>
          <w:szCs w:val="44"/>
          <w:lang w:bidi="si-LK"/>
        </w:rPr>
      </w:r>
      <w:r>
        <w:br w:type="page"/>
      </w:r>
    </w:p>
    <w:p>
      <w:pPr>
        <w:pStyle w:val="Heading1"/>
        <w:numPr>
          <w:ilvl w:val="0"/>
          <w:numId w:val="2"/>
        </w:numPr>
        <w:rPr>
          <w:rFonts w:ascii="Calibri" w:hAnsi="Calibri" w:eastAsia="Times New Roman" w:cs="Times New Roman"/>
          <w:b/>
          <w:b/>
          <w:bCs/>
          <w:color w:val="000000"/>
          <w:sz w:val="44"/>
          <w:szCs w:val="44"/>
          <w:lang w:bidi="si-LK"/>
        </w:rPr>
      </w:pPr>
      <w:bookmarkStart w:id="22" w:name="__RefHeading___Toc1373_2811097996"/>
      <w:bookmarkEnd w:id="22"/>
      <w:r>
        <w:rPr>
          <w:lang w:bidi="si-LK"/>
        </w:rPr>
        <w:t>Caturārakkhā: Four-Fold Protective Contemplations</w:t>
      </w:r>
    </w:p>
    <w:p>
      <w:pPr>
        <w:pStyle w:val="Pali"/>
        <w:rPr>
          <w:rFonts w:ascii="Calibri" w:hAnsi="Calibri" w:eastAsia="Times New Roman" w:cs="Times New Roman"/>
          <w:color w:val="000000"/>
          <w:sz w:val="28"/>
          <w:szCs w:val="28"/>
          <w:lang w:bidi="si-LK"/>
        </w:rPr>
      </w:pPr>
      <w:r>
        <w:rPr/>
        <w:t>Buddhānussati mettā ca – Asubhaṁ maraṇassati</w:t>
        <w:br/>
        <w:t>Iti imā caturārakkhā – Bhikkhu bhāveyya sīlavā</w:t>
      </w:r>
    </w:p>
    <w:p>
      <w:pPr>
        <w:pStyle w:val="English"/>
        <w:rPr/>
      </w:pPr>
      <w:r>
        <w:rPr>
          <w:lang w:bidi="si-LK"/>
        </w:rPr>
        <w:t xml:space="preserve">A virtuous monk should practice / the four-fold protective contemplations; / namely, recollection on the Buddha, / thoughts on loving kindness / reflection on the impurities / and mindfullness of death. </w:t>
      </w:r>
    </w:p>
    <w:p>
      <w:pPr>
        <w:pStyle w:val="Heading1"/>
        <w:numPr>
          <w:ilvl w:val="0"/>
          <w:numId w:val="2"/>
        </w:numPr>
        <w:rPr>
          <w:rFonts w:ascii="Calibri" w:hAnsi="Calibri" w:eastAsia="Times New Roman" w:cs="Times New Roman"/>
          <w:b/>
          <w:b/>
          <w:bCs/>
          <w:color w:val="000000"/>
          <w:sz w:val="44"/>
          <w:szCs w:val="44"/>
          <w:lang w:bidi="si-LK"/>
        </w:rPr>
      </w:pPr>
      <w:bookmarkStart w:id="23" w:name="__RefHeading___Toc1375_2811097996"/>
      <w:bookmarkEnd w:id="23"/>
      <w:r>
        <w:rPr>
          <w:lang w:bidi="si-LK"/>
        </w:rPr>
        <w:t>Buddhānussati: Recollection on the Buddha</w:t>
      </w:r>
    </w:p>
    <w:p>
      <w:pPr>
        <w:pStyle w:val="Pali"/>
        <w:rPr>
          <w:rFonts w:ascii="Calibri" w:hAnsi="Calibri" w:eastAsia="Times New Roman" w:cs="Times New Roman"/>
          <w:color w:val="000000"/>
          <w:sz w:val="28"/>
          <w:szCs w:val="28"/>
          <w:lang w:bidi="si-LK"/>
        </w:rPr>
      </w:pPr>
      <w:r>
        <w:rPr/>
        <w:t>1. Ananta vitthāra guṇaṁ – guṇato’nussaraṁ muniṁ</w:t>
        <w:br/>
      </w:r>
      <w:r>
        <w:rPr>
          <w:lang w:bidi="si-LK"/>
        </w:rPr>
        <w:t>Bhāveyya buddhimā bhikkhū – Buddhānussati’mādito</w:t>
      </w:r>
    </w:p>
    <w:p>
      <w:pPr>
        <w:pStyle w:val="English"/>
        <w:rPr/>
      </w:pPr>
      <w:r>
        <w:rPr/>
        <w:t xml:space="preserve">A wise monk meditates on / the Buddha’s infinite and pervasive virtues / as his first contemplation. He practices Buddhānussati. </w:t>
      </w:r>
    </w:p>
    <w:p>
      <w:pPr>
        <w:pStyle w:val="Pali"/>
        <w:rPr>
          <w:rFonts w:ascii="Calibri" w:hAnsi="Calibri" w:eastAsia="Times New Roman" w:cs="Times New Roman"/>
          <w:color w:val="000000"/>
          <w:sz w:val="28"/>
          <w:szCs w:val="28"/>
          <w:lang w:bidi="si-LK"/>
        </w:rPr>
      </w:pPr>
      <w:r>
        <w:rPr/>
        <w:t>2. Savāsane kilese so – Eko sabbe nighātiya</w:t>
        <w:br/>
        <w:t>Ahū susuddha santāno –Pūjāna’ñca sadāraho</w:t>
      </w:r>
    </w:p>
    <w:p>
      <w:pPr>
        <w:pStyle w:val="English"/>
        <w:rPr/>
      </w:pPr>
      <w:r>
        <w:rPr/>
        <w:t xml:space="preserve">The Buddha destroyed all defilements by himself / He had an extremely pure mind / being worthy of offerings / from the whole world. </w:t>
      </w:r>
    </w:p>
    <w:p>
      <w:pPr>
        <w:pStyle w:val="Normal"/>
        <w:bidi w:val="0"/>
        <w:rPr>
          <w:rFonts w:ascii="Calibri" w:hAnsi="Calibri" w:eastAsia="Times New Roman" w:cs="Times New Roman"/>
          <w:color w:val="000000"/>
          <w:sz w:val="28"/>
          <w:szCs w:val="28"/>
          <w:lang w:bidi="si-LK"/>
        </w:rPr>
      </w:pPr>
      <w:r>
        <w:rPr>
          <w:lang w:bidi="si-LK"/>
        </w:rPr>
        <w:t>3. Sabba kāla gate dhamme – Sabbe sammā sayaṁ muni</w:t>
      </w:r>
    </w:p>
    <w:p>
      <w:pPr>
        <w:pStyle w:val="Normal"/>
        <w:bidi w:val="0"/>
        <w:rPr>
          <w:rFonts w:ascii="Calibri" w:hAnsi="Calibri" w:eastAsia="Times New Roman" w:cs="Times New Roman"/>
          <w:color w:val="000000"/>
          <w:sz w:val="28"/>
          <w:szCs w:val="28"/>
          <w:lang w:bidi="si-LK"/>
        </w:rPr>
      </w:pPr>
      <w:r>
        <w:rPr>
          <w:lang w:bidi="si-LK"/>
        </w:rPr>
        <w:t>Sabbākārena bujjhitvā – Eko sabbaññutaṁ gato</w:t>
      </w:r>
    </w:p>
    <w:p>
      <w:pPr>
        <w:pStyle w:val="English"/>
        <w:rPr/>
      </w:pPr>
      <w:r>
        <w:rPr/>
        <w:t xml:space="preserve">The Buddha has rightly realized / everything in the world / relating to all times / through his great insight / and has attained Supreme Enlightenment, / entirely through his own efforts. </w:t>
      </w:r>
    </w:p>
    <w:p>
      <w:pPr>
        <w:pStyle w:val="Normal"/>
        <w:bidi w:val="0"/>
        <w:rPr>
          <w:rFonts w:ascii="Calibri" w:hAnsi="Calibri" w:eastAsia="Times New Roman" w:cs="Times New Roman"/>
          <w:color w:val="000000"/>
          <w:sz w:val="28"/>
          <w:szCs w:val="28"/>
          <w:lang w:bidi="si-LK"/>
        </w:rPr>
      </w:pPr>
      <w:r>
        <w:rPr>
          <w:lang w:bidi="si-LK"/>
        </w:rPr>
        <w:t>4. Vipassanādi vijjāhi – Sīlādi caraṇehi ca</w:t>
      </w:r>
    </w:p>
    <w:p>
      <w:pPr>
        <w:pStyle w:val="Normal"/>
        <w:bidi w:val="0"/>
        <w:rPr>
          <w:rFonts w:ascii="Calibri" w:hAnsi="Calibri" w:eastAsia="Times New Roman" w:cs="Times New Roman"/>
          <w:color w:val="000000"/>
          <w:sz w:val="28"/>
          <w:szCs w:val="28"/>
          <w:lang w:bidi="si-LK"/>
        </w:rPr>
      </w:pPr>
      <w:r>
        <w:rPr>
          <w:lang w:bidi="si-LK"/>
        </w:rPr>
        <w:t>Susamiddhehi sampanno – Gaganābhehi nāyako</w:t>
      </w:r>
    </w:p>
    <w:p>
      <w:pPr>
        <w:pStyle w:val="English"/>
        <w:rPr/>
      </w:pPr>
      <w:r>
        <w:rPr/>
        <w:t xml:space="preserve">The Leader, the Buddha / has various knowledges / such as Vipassana / as extensive as the sky / and he has perfect conduct / and pure virtue. </w:t>
      </w:r>
    </w:p>
    <w:p>
      <w:pPr>
        <w:pStyle w:val="Pali"/>
        <w:rPr>
          <w:rFonts w:ascii="Calibri" w:hAnsi="Calibri" w:eastAsia="Times New Roman" w:cs="Times New Roman"/>
          <w:color w:val="000000"/>
          <w:sz w:val="28"/>
          <w:szCs w:val="28"/>
          <w:lang w:bidi="si-LK"/>
        </w:rPr>
      </w:pPr>
      <w:r>
        <w:rPr>
          <w:rFonts w:eastAsia="Times New Roman" w:cs="Times New Roman"/>
          <w:color w:val="000000"/>
          <w:sz w:val="28"/>
          <w:szCs w:val="28"/>
          <w:lang w:bidi="si-LK"/>
        </w:rPr>
      </w:r>
      <w:r>
        <w:br w:type="page"/>
      </w:r>
    </w:p>
    <w:p>
      <w:pPr>
        <w:pStyle w:val="Pali"/>
        <w:rPr>
          <w:rFonts w:ascii="Calibri" w:hAnsi="Calibri" w:eastAsia="Times New Roman" w:cs="Times New Roman"/>
          <w:color w:val="000000"/>
          <w:sz w:val="28"/>
          <w:szCs w:val="28"/>
          <w:lang w:bidi="si-LK"/>
        </w:rPr>
      </w:pPr>
      <w:r>
        <w:rPr/>
        <w:t>5. Sammā gato subhaṁ thānaṁ – amogha vacano ca so</w:t>
      </w:r>
    </w:p>
    <w:p>
      <w:pPr>
        <w:pStyle w:val="Pali"/>
        <w:rPr>
          <w:rFonts w:ascii="Calibri" w:hAnsi="Calibri" w:eastAsia="Times New Roman" w:cs="Times New Roman"/>
          <w:color w:val="000000"/>
          <w:sz w:val="28"/>
          <w:szCs w:val="28"/>
          <w:lang w:bidi="si-LK"/>
        </w:rPr>
      </w:pPr>
      <w:r>
        <w:rPr/>
        <w:t>Tividhassāpi lokassa – ñātā niravasesato</w:t>
      </w:r>
    </w:p>
    <w:p>
      <w:pPr>
        <w:pStyle w:val="English"/>
        <w:rPr/>
      </w:pPr>
      <w:r>
        <w:rPr/>
        <w:t xml:space="preserve">The Buddha has rightly gone / to the most blissful state. / His speech is very meaningful. He has understood the three worlds, / sensual, form and formless worlds, / in their entirety. </w:t>
      </w:r>
    </w:p>
    <w:p>
      <w:pPr>
        <w:pStyle w:val="Pali"/>
        <w:rPr>
          <w:rFonts w:ascii="Calibri" w:hAnsi="Calibri" w:eastAsia="Times New Roman" w:cs="Times New Roman"/>
          <w:color w:val="000000"/>
          <w:sz w:val="28"/>
          <w:szCs w:val="28"/>
          <w:lang w:bidi="si-LK"/>
        </w:rPr>
      </w:pPr>
      <w:r>
        <w:rPr/>
        <w:t>6. Anekehī guṇoghehi – sabbasattuttamo ahu</w:t>
      </w:r>
    </w:p>
    <w:p>
      <w:pPr>
        <w:pStyle w:val="Pali"/>
        <w:rPr>
          <w:rFonts w:ascii="Calibri" w:hAnsi="Calibri" w:eastAsia="Times New Roman" w:cs="Times New Roman"/>
          <w:color w:val="000000"/>
          <w:sz w:val="28"/>
          <w:szCs w:val="28"/>
          <w:lang w:bidi="si-LK"/>
        </w:rPr>
      </w:pPr>
      <w:r>
        <w:rPr/>
        <w:t>Anekehī upāyehi – nara damme damesi ca</w:t>
      </w:r>
    </w:p>
    <w:p>
      <w:pPr>
        <w:pStyle w:val="English"/>
        <w:rPr/>
      </w:pPr>
      <w:r>
        <w:rPr/>
        <w:t xml:space="preserve">The Buddha has become supreme / among all beings / by his manifold qualities. Using various strategies / he tamed gods and humans / who could be tamed. </w:t>
      </w:r>
    </w:p>
    <w:p>
      <w:pPr>
        <w:pStyle w:val="Pali"/>
        <w:rPr>
          <w:rFonts w:ascii="Calibri" w:hAnsi="Calibri" w:eastAsia="Times New Roman" w:cs="Times New Roman"/>
          <w:color w:val="000000"/>
          <w:sz w:val="28"/>
          <w:szCs w:val="28"/>
          <w:lang w:bidi="si-LK"/>
        </w:rPr>
      </w:pPr>
      <w:r>
        <w:rPr/>
        <w:t>7. Eko sabbassa lokassa – sabba atthānusāsako</w:t>
      </w:r>
    </w:p>
    <w:p>
      <w:pPr>
        <w:pStyle w:val="Pali"/>
        <w:rPr>
          <w:rFonts w:ascii="Calibri" w:hAnsi="Calibri" w:eastAsia="Times New Roman" w:cs="Times New Roman"/>
          <w:color w:val="000000"/>
          <w:sz w:val="28"/>
          <w:szCs w:val="28"/>
          <w:lang w:bidi="si-LK"/>
        </w:rPr>
      </w:pPr>
      <w:r>
        <w:rPr/>
        <w:t>Bhāggya issariyādinaṁ – guṇānaṁ paramo nidhī</w:t>
      </w:r>
    </w:p>
    <w:p>
      <w:pPr>
        <w:pStyle w:val="English"/>
        <w:rPr/>
      </w:pPr>
      <w:r>
        <w:rPr/>
        <w:t xml:space="preserve">The Buddha is the great Teacher / of all beings. / The unique instructor to the entire world, / he is a noble treasure of qualities / such as good fortune and prosperity. </w:t>
      </w:r>
    </w:p>
    <w:p>
      <w:pPr>
        <w:pStyle w:val="Pali"/>
        <w:rPr>
          <w:rFonts w:ascii="Calibri" w:hAnsi="Calibri" w:eastAsia="Times New Roman" w:cs="Times New Roman"/>
          <w:color w:val="000000"/>
          <w:sz w:val="28"/>
          <w:szCs w:val="28"/>
          <w:lang w:bidi="si-LK"/>
        </w:rPr>
      </w:pPr>
      <w:r>
        <w:rPr/>
        <w:t>8. Paññassa sabba dhammesu – karuṇā sabba jantusu</w:t>
      </w:r>
    </w:p>
    <w:p>
      <w:pPr>
        <w:pStyle w:val="Pali"/>
        <w:rPr>
          <w:rFonts w:ascii="Calibri" w:hAnsi="Calibri" w:eastAsia="Times New Roman" w:cs="Times New Roman"/>
          <w:color w:val="000000"/>
          <w:sz w:val="28"/>
          <w:szCs w:val="28"/>
          <w:lang w:bidi="si-LK"/>
        </w:rPr>
      </w:pPr>
      <w:r>
        <w:rPr/>
        <w:t>Attathānaṁ paratthānaṁ – sādhikā guṇa jeṭṭhikā</w:t>
      </w:r>
    </w:p>
    <w:p>
      <w:pPr>
        <w:pStyle w:val="English"/>
        <w:rPr/>
      </w:pPr>
      <w:r>
        <w:rPr/>
        <w:t>The Buddha had perfect wisdom. / His compassion extended to all beings. He acted for the benefit / of himself and others. / He is Supreme in all qualities!</w:t>
      </w:r>
    </w:p>
    <w:p>
      <w:pPr>
        <w:pStyle w:val="Pali"/>
        <w:rPr>
          <w:rFonts w:ascii="Calibri" w:hAnsi="Calibri" w:eastAsia="Times New Roman" w:cs="Times New Roman"/>
          <w:color w:val="000000"/>
          <w:sz w:val="28"/>
          <w:szCs w:val="28"/>
          <w:lang w:bidi="si-LK"/>
        </w:rPr>
      </w:pPr>
      <w:r>
        <w:rPr/>
        <w:t>9. Dayāya pārami citvā – paññāya’ttāna muddharī</w:t>
      </w:r>
    </w:p>
    <w:p>
      <w:pPr>
        <w:pStyle w:val="Pali"/>
        <w:rPr>
          <w:rFonts w:ascii="Calibri" w:hAnsi="Calibri" w:eastAsia="Times New Roman" w:cs="Times New Roman"/>
          <w:color w:val="000000"/>
          <w:sz w:val="28"/>
          <w:szCs w:val="28"/>
          <w:lang w:bidi="si-LK"/>
        </w:rPr>
      </w:pPr>
      <w:r>
        <w:rPr/>
        <w:t>Uddharī sabba dhamme ca – dayāya’ññeca uddharī</w:t>
      </w:r>
    </w:p>
    <w:p>
      <w:pPr>
        <w:pStyle w:val="English"/>
        <w:rPr/>
      </w:pPr>
      <w:r>
        <w:rPr/>
        <w:t xml:space="preserve">The Buddha crossed over suffering / by the highest wisdom gained through the perfections, / and great compassion by realizing the truth, / the Buddha helped others / to cross over suffering through his great compassion. </w:t>
      </w:r>
    </w:p>
    <w:p>
      <w:pPr>
        <w:pStyle w:val="Pali"/>
        <w:rPr>
          <w:rFonts w:ascii="Calibri" w:hAnsi="Calibri" w:eastAsia="Times New Roman" w:cs="Times New Roman"/>
          <w:color w:val="000000"/>
          <w:sz w:val="28"/>
          <w:szCs w:val="28"/>
          <w:lang w:bidi="si-LK"/>
        </w:rPr>
      </w:pPr>
      <w:r>
        <w:rPr/>
        <w:t>10. Dissamāno’pi tā’vassa – rūpakāyo acintiyo</w:t>
      </w:r>
    </w:p>
    <w:p>
      <w:pPr>
        <w:pStyle w:val="Pali"/>
        <w:rPr>
          <w:rFonts w:ascii="Calibri" w:hAnsi="Calibri" w:eastAsia="Times New Roman" w:cs="Times New Roman"/>
          <w:color w:val="000000"/>
          <w:sz w:val="28"/>
          <w:szCs w:val="28"/>
          <w:lang w:bidi="si-LK"/>
        </w:rPr>
      </w:pPr>
      <w:r>
        <w:rPr/>
        <w:t xml:space="preserve">Asādhāraṇa ñānaḍḍhe – dhamma kāye kathāvakā’ti. </w:t>
      </w:r>
    </w:p>
    <w:p>
      <w:pPr>
        <w:pStyle w:val="English"/>
        <w:rPr/>
      </w:pPr>
      <w:r>
        <w:rPr/>
        <w:t>The beauty of his physical body, / full of meritorious marks, / is unimaginable even when visible. How much more unimaginable / is his body of Dhamma with unique wisdom?</w:t>
      </w:r>
    </w:p>
    <w:p>
      <w:pPr>
        <w:pStyle w:val="Heading1"/>
        <w:numPr>
          <w:ilvl w:val="0"/>
          <w:numId w:val="2"/>
        </w:numPr>
        <w:rPr>
          <w:rFonts w:ascii="Calibri" w:hAnsi="Calibri" w:eastAsia="Times New Roman" w:cs="Times New Roman"/>
          <w:b/>
          <w:b/>
          <w:bCs/>
          <w:color w:val="000000"/>
          <w:sz w:val="44"/>
          <w:szCs w:val="44"/>
          <w:lang w:bidi="si-LK"/>
        </w:rPr>
      </w:pPr>
      <w:bookmarkStart w:id="24" w:name="__RefHeading___Toc1377_2811097996"/>
      <w:bookmarkEnd w:id="24"/>
      <w:r>
        <w:rPr/>
        <w:t>Mettā: Loving-Kindness Meditation</w:t>
      </w:r>
    </w:p>
    <w:p>
      <w:pPr>
        <w:pStyle w:val="Pali"/>
        <w:rPr>
          <w:rFonts w:ascii="Calibri" w:hAnsi="Calibri" w:eastAsia="Times New Roman" w:cs="Times New Roman"/>
          <w:color w:val="000000"/>
          <w:sz w:val="28"/>
          <w:szCs w:val="28"/>
          <w:lang w:bidi="si-LK"/>
        </w:rPr>
      </w:pPr>
      <w:r>
        <w:rPr/>
        <w:t>1. Attūpamāya sabbesaṁ – sattānaṁ sukha kāmataṁ</w:t>
      </w:r>
    </w:p>
    <w:p>
      <w:pPr>
        <w:pStyle w:val="Pali"/>
        <w:rPr>
          <w:rFonts w:ascii="Calibri" w:hAnsi="Calibri" w:eastAsia="Times New Roman" w:cs="Times New Roman"/>
          <w:color w:val="000000"/>
          <w:sz w:val="28"/>
          <w:szCs w:val="28"/>
          <w:lang w:bidi="si-LK"/>
        </w:rPr>
      </w:pPr>
      <w:r>
        <w:rPr/>
        <w:t>Passitvā kamato mettaṁ – sabbasattesu bhāvaye</w:t>
      </w:r>
    </w:p>
    <w:p>
      <w:pPr>
        <w:pStyle w:val="English"/>
        <w:rPr/>
      </w:pPr>
      <w:r>
        <w:rPr/>
        <w:t xml:space="preserve">I desire happiness, / others also desire happiness. Having compared oneself with others, / one should practice loving kindness / towards all beings, / by realizing / that everyone desires happiness. </w:t>
      </w:r>
    </w:p>
    <w:p>
      <w:pPr>
        <w:pStyle w:val="Pali"/>
        <w:rPr>
          <w:rFonts w:ascii="Calibri" w:hAnsi="Calibri" w:eastAsia="Times New Roman" w:cs="Times New Roman"/>
          <w:color w:val="000000"/>
          <w:sz w:val="28"/>
          <w:szCs w:val="28"/>
          <w:lang w:bidi="si-LK"/>
        </w:rPr>
      </w:pPr>
      <w:r>
        <w:rPr/>
        <w:t>2. Sukhī bhaveyyaṁ niddukkho – ahaṁ niccaṁ ahaṁ viya</w:t>
      </w:r>
    </w:p>
    <w:p>
      <w:pPr>
        <w:pStyle w:val="Pali"/>
        <w:rPr>
          <w:rFonts w:ascii="Calibri" w:hAnsi="Calibri" w:eastAsia="Times New Roman" w:cs="Times New Roman"/>
          <w:color w:val="000000"/>
          <w:sz w:val="28"/>
          <w:szCs w:val="28"/>
          <w:lang w:bidi="si-LK"/>
        </w:rPr>
      </w:pPr>
      <w:r>
        <w:rPr/>
        <w:t>Hitā ca me sukhī hontu – majjhattā thaca verino</w:t>
      </w:r>
    </w:p>
    <w:p>
      <w:pPr>
        <w:pStyle w:val="English"/>
        <w:rPr/>
      </w:pPr>
      <w:r>
        <w:rPr/>
        <w:t xml:space="preserve">May I be free from sorrow / and always be happy! / May those who desire my welfare, / those who are indifferent towards me, / and those who hate me, / also be happy. </w:t>
      </w:r>
    </w:p>
    <w:p>
      <w:pPr>
        <w:pStyle w:val="Pali"/>
        <w:rPr>
          <w:rFonts w:ascii="Calibri" w:hAnsi="Calibri" w:eastAsia="Times New Roman" w:cs="Times New Roman"/>
          <w:color w:val="000000"/>
          <w:sz w:val="28"/>
          <w:szCs w:val="28"/>
          <w:lang w:bidi="si-LK"/>
        </w:rPr>
      </w:pPr>
      <w:r>
        <w:rPr/>
        <w:t>3. Imamhi gāmakkhettamhi – sattā hontu sukhī sadā</w:t>
      </w:r>
    </w:p>
    <w:p>
      <w:pPr>
        <w:pStyle w:val="Pali"/>
        <w:rPr>
          <w:rFonts w:ascii="Calibri" w:hAnsi="Calibri" w:eastAsia="Times New Roman" w:cs="Times New Roman"/>
          <w:color w:val="000000"/>
          <w:sz w:val="28"/>
          <w:szCs w:val="28"/>
          <w:lang w:bidi="si-LK"/>
        </w:rPr>
      </w:pPr>
      <w:r>
        <w:rPr/>
        <w:t>Tato para’ṁca rajjesu – cakkavāḷesu jantuno</w:t>
      </w:r>
    </w:p>
    <w:p>
      <w:pPr>
        <w:pStyle w:val="English"/>
        <w:rPr/>
      </w:pPr>
      <w:r>
        <w:rPr/>
        <w:t xml:space="preserve">May all beings living in this area / be well and happy / and those in other countries / in this universe / also be well and happy. </w:t>
      </w:r>
    </w:p>
    <w:p>
      <w:pPr>
        <w:pStyle w:val="Pali"/>
        <w:rPr>
          <w:rFonts w:ascii="Calibri" w:hAnsi="Calibri" w:eastAsia="Times New Roman" w:cs="Times New Roman"/>
          <w:color w:val="000000"/>
          <w:sz w:val="28"/>
          <w:szCs w:val="28"/>
          <w:lang w:bidi="si-LK"/>
        </w:rPr>
      </w:pPr>
      <w:r>
        <w:rPr/>
        <w:t>4. Samantā cakkavāḷesu – sattānaṁ tesu pāṇino</w:t>
      </w:r>
    </w:p>
    <w:p>
      <w:pPr>
        <w:pStyle w:val="Pali"/>
        <w:rPr>
          <w:rFonts w:ascii="Calibri" w:hAnsi="Calibri" w:eastAsia="Times New Roman" w:cs="Times New Roman"/>
          <w:color w:val="000000"/>
          <w:sz w:val="28"/>
          <w:szCs w:val="28"/>
          <w:lang w:bidi="si-LK"/>
        </w:rPr>
      </w:pPr>
      <w:r>
        <w:rPr/>
        <w:t>Sukkhino puggalā bhūtā – attabhāva gatā siyuṁ</w:t>
      </w:r>
    </w:p>
    <w:p>
      <w:pPr>
        <w:pStyle w:val="English"/>
        <w:rPr/>
      </w:pPr>
      <w:r>
        <w:rPr/>
        <w:t xml:space="preserve">May all beings living in the whole universe / be well and happy. May each individual who has been born / be well and happy. May various types of beings in the whole universe / always be well and happy. </w:t>
      </w:r>
    </w:p>
    <w:p>
      <w:pPr>
        <w:pStyle w:val="Pali"/>
        <w:rPr>
          <w:rFonts w:ascii="Calibri" w:hAnsi="Calibri" w:eastAsia="Times New Roman" w:cs="Times New Roman"/>
          <w:color w:val="000000"/>
          <w:sz w:val="28"/>
          <w:szCs w:val="28"/>
          <w:lang w:bidi="si-LK"/>
        </w:rPr>
      </w:pPr>
      <w:r>
        <w:rPr/>
        <w:t>5. Tathā itthi pumā ce’va – ariyā anariyāpi’ca</w:t>
      </w:r>
    </w:p>
    <w:p>
      <w:pPr>
        <w:pStyle w:val="Pali"/>
        <w:rPr>
          <w:rFonts w:ascii="Calibri" w:hAnsi="Calibri" w:eastAsia="Times New Roman" w:cs="Times New Roman"/>
          <w:color w:val="000000"/>
          <w:sz w:val="28"/>
          <w:szCs w:val="28"/>
          <w:lang w:bidi="si-LK"/>
        </w:rPr>
      </w:pPr>
      <w:r>
        <w:rPr/>
        <w:t>Devā narā apāyaṭṭhā – tathā dasa disāsu cā’ti</w:t>
      </w:r>
    </w:p>
    <w:p>
      <w:pPr>
        <w:pStyle w:val="English"/>
        <w:rPr/>
      </w:pPr>
      <w:r>
        <w:rPr/>
        <w:t>Likewise, women, men, / the noble and the ignoble, / gods, humans, those in planes of misery / and those living within the ten directions, / may all these beings be happy!</w:t>
      </w:r>
    </w:p>
    <w:p>
      <w:pPr>
        <w:pStyle w:val="Heading1"/>
        <w:numPr>
          <w:ilvl w:val="0"/>
          <w:numId w:val="2"/>
        </w:numPr>
        <w:rPr>
          <w:rFonts w:ascii="Calibri" w:hAnsi="Calibri" w:eastAsia="Times New Roman" w:cs="Times New Roman"/>
          <w:b/>
          <w:b/>
          <w:bCs/>
          <w:color w:val="000000"/>
          <w:sz w:val="44"/>
          <w:szCs w:val="44"/>
          <w:lang w:bidi="si-LK"/>
        </w:rPr>
      </w:pPr>
      <w:bookmarkStart w:id="25" w:name="__RefHeading___Toc1379_2811097996"/>
      <w:bookmarkEnd w:id="25"/>
      <w:r>
        <w:rPr/>
        <w:t>Asubha:Meditation on Impurities of the Body</w:t>
      </w:r>
    </w:p>
    <w:p>
      <w:pPr>
        <w:pStyle w:val="Pali"/>
        <w:rPr>
          <w:rFonts w:ascii="Calibri" w:hAnsi="Calibri" w:eastAsia="Times New Roman" w:cs="Times New Roman"/>
          <w:color w:val="000000"/>
          <w:sz w:val="28"/>
          <w:szCs w:val="28"/>
          <w:lang w:bidi="si-LK"/>
        </w:rPr>
      </w:pPr>
      <w:r>
        <w:rPr/>
        <w:t>1. Aviññāṇ</w:t>
      </w:r>
      <w:r>
        <w:rPr>
          <w:rFonts w:eastAsia="NSimSun" w:cs="Lucida Sans"/>
          <w:b w:val="false"/>
          <w:color w:val="auto"/>
          <w:kern w:val="2"/>
          <w:sz w:val="28"/>
          <w:szCs w:val="24"/>
          <w:lang w:val="en-US" w:eastAsia="zh-CN" w:bidi="hi-IN"/>
        </w:rPr>
        <w:t>ā a</w:t>
      </w:r>
      <w:r>
        <w:rPr/>
        <w:t>subhanibhaṁ – Saviññāṇ</w:t>
      </w:r>
      <w:r>
        <w:rPr>
          <w:rFonts w:eastAsia="NSimSun" w:cs="Lucida Sans"/>
          <w:b w:val="false"/>
          <w:color w:val="auto"/>
          <w:kern w:val="2"/>
          <w:sz w:val="28"/>
          <w:szCs w:val="24"/>
          <w:lang w:val="en-US" w:eastAsia="zh-CN" w:bidi="hi-IN"/>
        </w:rPr>
        <w:t>ā a</w:t>
      </w:r>
      <w:r>
        <w:rPr/>
        <w:t>subhaṁ imaṁ</w:t>
      </w:r>
    </w:p>
    <w:p>
      <w:pPr>
        <w:pStyle w:val="Pali"/>
        <w:rPr>
          <w:rFonts w:ascii="Calibri" w:hAnsi="Calibri" w:eastAsia="Times New Roman" w:cs="Times New Roman"/>
          <w:color w:val="000000"/>
          <w:sz w:val="28"/>
          <w:szCs w:val="28"/>
          <w:lang w:bidi="si-LK"/>
        </w:rPr>
      </w:pPr>
      <w:r>
        <w:rPr/>
        <w:t>Kāyaṁ asubhato passaṁ – asubhaṁ bhāvaye yati</w:t>
      </w:r>
    </w:p>
    <w:p>
      <w:pPr>
        <w:pStyle w:val="English"/>
        <w:rPr/>
      </w:pPr>
      <w:r>
        <w:rPr/>
        <w:t xml:space="preserve">Seeing this body as impure / when it is dead, without consciousness, / and also impure / when alive with consciousness, / one should meditate / on its foulness. </w:t>
      </w:r>
    </w:p>
    <w:p>
      <w:pPr>
        <w:pStyle w:val="Pali"/>
        <w:rPr>
          <w:rFonts w:ascii="Calibri" w:hAnsi="Calibri" w:eastAsia="Times New Roman" w:cs="Times New Roman"/>
          <w:color w:val="000000"/>
          <w:sz w:val="28"/>
          <w:szCs w:val="28"/>
          <w:lang w:bidi="si-LK"/>
        </w:rPr>
      </w:pPr>
      <w:r>
        <w:rPr/>
        <w:t>2. Vaṇṇa sanṭhāna gaṇdhehi – āsayokāsato tathā</w:t>
      </w:r>
    </w:p>
    <w:p>
      <w:pPr>
        <w:pStyle w:val="Pali"/>
        <w:rPr>
          <w:rFonts w:ascii="Calibri" w:hAnsi="Calibri" w:eastAsia="Times New Roman" w:cs="Times New Roman"/>
          <w:color w:val="000000"/>
          <w:sz w:val="28"/>
          <w:szCs w:val="28"/>
          <w:lang w:bidi="si-LK"/>
        </w:rPr>
      </w:pPr>
      <w:r>
        <w:rPr/>
        <w:t>Paṭikkulāni kāye me – kuṇapāṇi dvisoḷasa</w:t>
      </w:r>
    </w:p>
    <w:p>
      <w:pPr>
        <w:pStyle w:val="English"/>
        <w:rPr/>
      </w:pPr>
      <w:r>
        <w:rPr/>
        <w:t xml:space="preserve">The thirty-two impurities / of one’s body / are disgusting in colour, and sign, / foul smell, position and space / where impure parts connect together. </w:t>
      </w:r>
    </w:p>
    <w:p>
      <w:pPr>
        <w:pStyle w:val="Pali"/>
        <w:rPr>
          <w:rFonts w:ascii="Calibri" w:hAnsi="Calibri" w:eastAsia="Times New Roman" w:cs="Times New Roman"/>
          <w:color w:val="000000"/>
          <w:sz w:val="28"/>
          <w:szCs w:val="28"/>
          <w:lang w:bidi="si-LK"/>
        </w:rPr>
      </w:pPr>
      <w:r>
        <w:rPr/>
        <w:t>3. Patitamhā’pi kuṇapā – jegucchaṁ kāya nissitaṁ</w:t>
      </w:r>
    </w:p>
    <w:p>
      <w:pPr>
        <w:pStyle w:val="Pali"/>
        <w:rPr>
          <w:rFonts w:ascii="Calibri" w:hAnsi="Calibri" w:eastAsia="Times New Roman" w:cs="Times New Roman"/>
          <w:color w:val="000000"/>
          <w:sz w:val="28"/>
          <w:szCs w:val="28"/>
          <w:lang w:bidi="si-LK"/>
        </w:rPr>
      </w:pPr>
      <w:r>
        <w:rPr/>
        <w:t>Ādhāro hi sucī tassa – kāye tu kuṇape ṭhitaṁ</w:t>
      </w:r>
    </w:p>
    <w:p>
      <w:pPr>
        <w:pStyle w:val="English"/>
        <w:rPr/>
      </w:pPr>
      <w:r>
        <w:rPr/>
        <w:t xml:space="preserve">The impurities within the body / are more disgusting / than those that fall from it, / since impurities that fall from body / may touch even pure things, / but inner impure parts / rest just on impurities. </w:t>
      </w:r>
    </w:p>
    <w:p>
      <w:pPr>
        <w:pStyle w:val="Pali"/>
        <w:rPr>
          <w:rFonts w:ascii="Calibri" w:hAnsi="Calibri" w:eastAsia="Times New Roman" w:cs="Times New Roman"/>
          <w:color w:val="000000"/>
          <w:sz w:val="28"/>
          <w:szCs w:val="28"/>
          <w:lang w:bidi="si-LK"/>
        </w:rPr>
      </w:pPr>
      <w:r>
        <w:rPr/>
        <w:t>4. Mīḷhe kimi’va kāyo’yaṁ – asucimhi samuṭṭhito</w:t>
      </w:r>
    </w:p>
    <w:p>
      <w:pPr>
        <w:pStyle w:val="Pali"/>
        <w:rPr>
          <w:rFonts w:ascii="Calibri" w:hAnsi="Calibri" w:eastAsia="Times New Roman" w:cs="Times New Roman"/>
          <w:color w:val="000000"/>
          <w:sz w:val="28"/>
          <w:szCs w:val="28"/>
          <w:lang w:bidi="si-LK"/>
        </w:rPr>
      </w:pPr>
      <w:r>
        <w:rPr/>
        <w:t>Anto asuci sampuṇṇo – puṇṇavacca kuṭī viya</w:t>
      </w:r>
    </w:p>
    <w:p>
      <w:pPr>
        <w:pStyle w:val="English"/>
        <w:rPr/>
      </w:pPr>
      <w:r>
        <w:rPr/>
        <w:t xml:space="preserve">Like a worm born in filth, / this body was also born in filth. Like a cesspit that is full, / this body is full of filth. </w:t>
      </w:r>
    </w:p>
    <w:p>
      <w:pPr>
        <w:pStyle w:val="Pali"/>
        <w:rPr>
          <w:rFonts w:ascii="Calibri" w:hAnsi="Calibri" w:eastAsia="Times New Roman" w:cs="Times New Roman"/>
          <w:color w:val="000000"/>
          <w:sz w:val="28"/>
          <w:szCs w:val="28"/>
          <w:lang w:bidi="si-LK"/>
        </w:rPr>
      </w:pPr>
      <w:r>
        <w:rPr/>
        <w:t>5. Asuci sandate niccaṁ – yathā medaka thālikā</w:t>
      </w:r>
    </w:p>
    <w:p>
      <w:pPr>
        <w:pStyle w:val="Pali"/>
        <w:rPr>
          <w:rFonts w:ascii="Calibri" w:hAnsi="Calibri" w:eastAsia="Times New Roman" w:cs="Times New Roman"/>
          <w:color w:val="000000"/>
          <w:sz w:val="28"/>
          <w:szCs w:val="28"/>
          <w:lang w:bidi="si-LK"/>
        </w:rPr>
      </w:pPr>
      <w:r>
        <w:rPr/>
        <w:t>Nānā kimi kulāvāso – pakka candanikā viya</w:t>
      </w:r>
    </w:p>
    <w:p>
      <w:pPr>
        <w:pStyle w:val="English"/>
        <w:rPr/>
      </w:pPr>
      <w:r>
        <w:rPr/>
        <w:t xml:space="preserve">Just as fat pours / from an over flowing pot, / likewise impure things / always flow from this body. / Like a cesspit full of filth, / this body is the home / to various kinds of worms. </w:t>
      </w:r>
    </w:p>
    <w:p>
      <w:pPr>
        <w:pStyle w:val="Pali"/>
        <w:rPr>
          <w:rFonts w:ascii="Calibri" w:hAnsi="Calibri" w:eastAsia="Times New Roman" w:cs="Times New Roman"/>
          <w:color w:val="000000"/>
          <w:sz w:val="28"/>
          <w:szCs w:val="28"/>
          <w:lang w:bidi="si-LK"/>
        </w:rPr>
      </w:pPr>
      <w:r>
        <w:rPr/>
        <w:t>6. Gaṇḍabhūto rogabhūto – vaṇabhūto samussayo</w:t>
      </w:r>
    </w:p>
    <w:p>
      <w:pPr>
        <w:pStyle w:val="Pali"/>
        <w:rPr>
          <w:rFonts w:ascii="Calibri" w:hAnsi="Calibri" w:eastAsia="Times New Roman" w:cs="Times New Roman"/>
          <w:color w:val="000000"/>
          <w:sz w:val="28"/>
          <w:szCs w:val="28"/>
          <w:lang w:bidi="si-LK"/>
        </w:rPr>
      </w:pPr>
      <w:r>
        <w:rPr/>
        <w:t xml:space="preserve">Atekicchoti jeguccho – pabhinna kuṇapūpamo’ti. </w:t>
      </w:r>
    </w:p>
    <w:p>
      <w:pPr>
        <w:pStyle w:val="English"/>
        <w:rPr/>
      </w:pPr>
      <w:r>
        <w:rPr/>
        <w:t xml:space="preserve">This body suffers from boils, / diseases, aches and pain / like a wound that is incurable. It is extremely repulsive. This impure body indeed / is subject to destruction. </w:t>
      </w:r>
    </w:p>
    <w:p>
      <w:pPr>
        <w:pStyle w:val="Heading1"/>
        <w:numPr>
          <w:ilvl w:val="0"/>
          <w:numId w:val="2"/>
        </w:numPr>
        <w:rPr>
          <w:rFonts w:ascii="Calibri" w:hAnsi="Calibri" w:eastAsia="Times New Roman" w:cs="Times New Roman"/>
          <w:b/>
          <w:b/>
          <w:bCs/>
          <w:color w:val="000000"/>
          <w:sz w:val="44"/>
          <w:szCs w:val="44"/>
          <w:lang w:bidi="si-LK"/>
        </w:rPr>
      </w:pPr>
      <w:bookmarkStart w:id="26" w:name="__RefHeading___Toc1381_2811097996"/>
      <w:bookmarkEnd w:id="26"/>
      <w:r>
        <w:rPr/>
        <w:t>Maraṇsati: Mindfullness of death</w:t>
      </w:r>
    </w:p>
    <w:p>
      <w:pPr>
        <w:pStyle w:val="Pali"/>
        <w:rPr>
          <w:rFonts w:ascii="Calibri" w:hAnsi="Calibri" w:eastAsia="Times New Roman" w:cs="Times New Roman"/>
          <w:color w:val="000000"/>
          <w:sz w:val="28"/>
          <w:szCs w:val="28"/>
          <w:lang w:bidi="si-LK"/>
        </w:rPr>
      </w:pPr>
      <w:r>
        <w:rPr/>
        <w:t>1. Pavāta dīpa tulyāya – sāyu santatiyākkhayaṁ</w:t>
      </w:r>
    </w:p>
    <w:p>
      <w:pPr>
        <w:pStyle w:val="Pali"/>
        <w:rPr>
          <w:rFonts w:ascii="Calibri" w:hAnsi="Calibri" w:eastAsia="Times New Roman" w:cs="Times New Roman"/>
          <w:color w:val="000000"/>
          <w:sz w:val="28"/>
          <w:szCs w:val="28"/>
          <w:lang w:bidi="si-LK"/>
        </w:rPr>
      </w:pPr>
      <w:r>
        <w:rPr/>
        <w:t>Parūpamāya samphassaṁ – bhāvaye maraṇassatiṁ</w:t>
      </w:r>
    </w:p>
    <w:p>
      <w:pPr>
        <w:pStyle w:val="English"/>
        <w:rPr/>
      </w:pPr>
      <w:r>
        <w:rPr/>
        <w:t xml:space="preserve">Life passes towards its end / like the flame of a lamp / goes out by the wind. Seeing how others die / applying it to one’s own life, / one should develop mindfullness of death. </w:t>
      </w:r>
    </w:p>
    <w:p>
      <w:pPr>
        <w:pStyle w:val="Pali"/>
        <w:rPr>
          <w:rFonts w:ascii="Calibri" w:hAnsi="Calibri" w:eastAsia="Times New Roman" w:cs="Times New Roman"/>
          <w:color w:val="000000"/>
          <w:sz w:val="28"/>
          <w:szCs w:val="28"/>
          <w:lang w:bidi="si-LK"/>
        </w:rPr>
      </w:pPr>
      <w:r>
        <w:rPr/>
        <w:t>2. Mahāsampatti sampattā – yathā sattā matā idha</w:t>
      </w:r>
    </w:p>
    <w:p>
      <w:pPr>
        <w:pStyle w:val="Pali"/>
        <w:rPr>
          <w:rFonts w:ascii="Calibri" w:hAnsi="Calibri" w:eastAsia="Times New Roman" w:cs="Times New Roman"/>
          <w:color w:val="000000"/>
          <w:sz w:val="28"/>
          <w:szCs w:val="28"/>
          <w:lang w:bidi="si-LK"/>
        </w:rPr>
      </w:pPr>
      <w:r>
        <w:rPr/>
        <w:t>Tathā ahaṁ marissāmi – maraṇaṁ mama hessati</w:t>
      </w:r>
    </w:p>
    <w:p>
      <w:pPr>
        <w:pStyle w:val="English"/>
        <w:rPr/>
      </w:pPr>
      <w:r>
        <w:rPr/>
        <w:t xml:space="preserve">Just as beings that once enjoyed / great prosperity are now dead, / even so one day I too will die. Death will indeed come to me. </w:t>
      </w:r>
    </w:p>
    <w:p>
      <w:pPr>
        <w:pStyle w:val="Pali"/>
        <w:rPr>
          <w:rFonts w:ascii="Calibri" w:hAnsi="Calibri" w:eastAsia="Times New Roman" w:cs="Times New Roman"/>
          <w:color w:val="000000"/>
          <w:sz w:val="28"/>
          <w:szCs w:val="28"/>
          <w:lang w:bidi="si-LK"/>
        </w:rPr>
      </w:pPr>
      <w:r>
        <w:rPr/>
        <w:t>3. Uppattiyā saheveḍaṁ – maraṇaṁ āgataṁ sadā</w:t>
      </w:r>
    </w:p>
    <w:p>
      <w:pPr>
        <w:pStyle w:val="Pali"/>
        <w:rPr>
          <w:rFonts w:ascii="Calibri" w:hAnsi="Calibri" w:eastAsia="Times New Roman" w:cs="Times New Roman"/>
          <w:color w:val="000000"/>
          <w:sz w:val="28"/>
          <w:szCs w:val="28"/>
          <w:lang w:bidi="si-LK"/>
        </w:rPr>
      </w:pPr>
      <w:r>
        <w:rPr/>
        <w:t>Māraṇatthāya okāsaṁ – vadhako viya esati</w:t>
      </w:r>
    </w:p>
    <w:p>
      <w:pPr>
        <w:pStyle w:val="English"/>
        <w:rPr/>
      </w:pPr>
      <w:r>
        <w:rPr/>
        <w:t xml:space="preserve">Death has followed each and every birth. Therefore, like an executioner, / death always seeks an opportunity / to destroy my life. </w:t>
      </w:r>
    </w:p>
    <w:p>
      <w:pPr>
        <w:pStyle w:val="Pali"/>
        <w:rPr>
          <w:rFonts w:ascii="Calibri" w:hAnsi="Calibri" w:eastAsia="Times New Roman" w:cs="Times New Roman"/>
          <w:color w:val="000000"/>
          <w:sz w:val="28"/>
          <w:szCs w:val="28"/>
          <w:lang w:bidi="si-LK"/>
        </w:rPr>
      </w:pPr>
      <w:r>
        <w:rPr/>
        <w:t>4. Īsakaṁ anivattaṁ taṁ – satataṁ gamanussukaṁ</w:t>
      </w:r>
    </w:p>
    <w:p>
      <w:pPr>
        <w:pStyle w:val="Pali"/>
        <w:rPr>
          <w:rFonts w:ascii="Calibri" w:hAnsi="Calibri" w:eastAsia="Times New Roman" w:cs="Times New Roman"/>
          <w:color w:val="000000"/>
          <w:sz w:val="28"/>
          <w:szCs w:val="28"/>
          <w:lang w:bidi="si-LK"/>
        </w:rPr>
      </w:pPr>
      <w:r>
        <w:rPr/>
        <w:t>Jīvitaṁ udayā atthaṁ – suriyo viya dhāvati</w:t>
      </w:r>
    </w:p>
    <w:p>
      <w:pPr>
        <w:pStyle w:val="English"/>
        <w:rPr/>
      </w:pPr>
      <w:r>
        <w:rPr/>
        <w:t xml:space="preserve">Life, without stopping a moment, / ever keen on moving, / runs on towards death / like the sun that travels to set / without stopping after it rises. </w:t>
      </w:r>
    </w:p>
    <w:p>
      <w:pPr>
        <w:pStyle w:val="Pali"/>
        <w:rPr>
          <w:rFonts w:ascii="Calibri" w:hAnsi="Calibri" w:eastAsia="Times New Roman" w:cs="Times New Roman"/>
          <w:color w:val="000000"/>
          <w:sz w:val="28"/>
          <w:szCs w:val="28"/>
          <w:lang w:bidi="si-LK"/>
        </w:rPr>
      </w:pPr>
      <w:r>
        <w:rPr/>
        <w:t>5. Vijju bubbula ussāva – jalarāji parikkhayaṁ</w:t>
      </w:r>
    </w:p>
    <w:p>
      <w:pPr>
        <w:pStyle w:val="Pali"/>
        <w:rPr>
          <w:rFonts w:ascii="Calibri" w:hAnsi="Calibri" w:eastAsia="Times New Roman" w:cs="Times New Roman"/>
          <w:color w:val="000000"/>
          <w:sz w:val="28"/>
          <w:szCs w:val="28"/>
          <w:lang w:bidi="si-LK"/>
        </w:rPr>
      </w:pPr>
      <w:r>
        <w:rPr/>
        <w:t>Ghātako’va ripūtassa – sabbatthā’pi avāriyo</w:t>
      </w:r>
    </w:p>
    <w:p>
      <w:pPr>
        <w:pStyle w:val="English"/>
        <w:rPr/>
      </w:pPr>
      <w:r>
        <w:rPr/>
        <w:t xml:space="preserve">This life comes to an end / like a streak of lightning, / a bubble of water, / a dew drop on a leaf, / or a line drawn on water. Like an enemy, death chases after one constantly. Death can never be avoided by any means. </w:t>
      </w:r>
    </w:p>
    <w:p>
      <w:pPr>
        <w:pStyle w:val="Pali"/>
        <w:rPr>
          <w:rFonts w:ascii="Calibri" w:hAnsi="Calibri" w:eastAsia="Times New Roman" w:cs="Times New Roman"/>
          <w:color w:val="000000"/>
          <w:sz w:val="28"/>
          <w:szCs w:val="28"/>
          <w:lang w:bidi="si-LK"/>
        </w:rPr>
      </w:pPr>
      <w:r>
        <w:rPr/>
        <w:t>6. Suyasatthāma puññiddhi – buddhi vuddhe jinaddvyaṁ</w:t>
      </w:r>
    </w:p>
    <w:p>
      <w:pPr>
        <w:pStyle w:val="Pali"/>
        <w:rPr>
          <w:rFonts w:ascii="Calibri" w:hAnsi="Calibri" w:eastAsia="Times New Roman" w:cs="Times New Roman"/>
          <w:color w:val="000000"/>
          <w:sz w:val="28"/>
          <w:szCs w:val="28"/>
          <w:lang w:bidi="si-LK"/>
        </w:rPr>
      </w:pPr>
      <w:r>
        <w:rPr/>
        <w:t>Ghātesi maraṇaṁ khippaṁ – kā tu mādisake kathā</w:t>
      </w:r>
    </w:p>
    <w:p>
      <w:pPr>
        <w:pStyle w:val="English"/>
        <w:rPr/>
      </w:pPr>
      <w:r>
        <w:rPr/>
        <w:t>If death could come in an instant, / even to Supreme Buddhas, / private Buddhas, and arahants / endowed with great glory, prowess, merit, / supernormal powers and wisdom, / what could be said of me?</w:t>
      </w:r>
    </w:p>
    <w:p>
      <w:pPr>
        <w:pStyle w:val="Pali"/>
        <w:rPr>
          <w:rFonts w:ascii="Calibri" w:hAnsi="Calibri" w:eastAsia="Times New Roman" w:cs="Times New Roman"/>
          <w:color w:val="000000"/>
          <w:sz w:val="28"/>
          <w:szCs w:val="28"/>
          <w:lang w:bidi="si-LK"/>
        </w:rPr>
      </w:pPr>
      <w:r>
        <w:rPr/>
        <w:t>7. Paccayāna’ñca vekalyā – bāhirajjhattu paddavā</w:t>
      </w:r>
    </w:p>
    <w:p>
      <w:pPr>
        <w:pStyle w:val="Pali"/>
        <w:rPr>
          <w:rFonts w:ascii="Calibri" w:hAnsi="Calibri" w:eastAsia="Times New Roman" w:cs="Times New Roman"/>
          <w:color w:val="000000"/>
          <w:sz w:val="28"/>
          <w:szCs w:val="28"/>
          <w:lang w:bidi="si-LK"/>
        </w:rPr>
      </w:pPr>
      <w:r>
        <w:rPr/>
        <w:t xml:space="preserve">Marāmoraṁ nimesā’pi – maramāno anukkhaṇa’nti. </w:t>
      </w:r>
    </w:p>
    <w:p>
      <w:pPr>
        <w:pStyle w:val="English"/>
        <w:rPr/>
      </w:pPr>
      <w:r>
        <w:rPr/>
        <w:t xml:space="preserve">Due to the change of supporting factors, / constant injuries arising / internally and externally / the life heads towards death / changing every instant. / Death will come one / in the twinkling of an eye. </w:t>
      </w:r>
    </w:p>
    <w:p>
      <w:pPr>
        <w:pStyle w:val="Heading1"/>
        <w:numPr>
          <w:ilvl w:val="0"/>
          <w:numId w:val="2"/>
        </w:numPr>
        <w:rPr>
          <w:rFonts w:ascii="Calibri" w:hAnsi="Calibri" w:eastAsia="Times New Roman" w:cs="Times New Roman"/>
          <w:b/>
          <w:b/>
          <w:bCs/>
          <w:color w:val="000000"/>
          <w:sz w:val="44"/>
          <w:szCs w:val="44"/>
          <w:lang w:bidi="si-LK"/>
        </w:rPr>
      </w:pPr>
      <w:bookmarkStart w:id="27" w:name="__RefHeading___Toc1383_2811097996"/>
      <w:bookmarkEnd w:id="27"/>
      <w:r>
        <w:rPr/>
        <w:t xml:space="preserve">Aṭṭha Mahā Saṁvegavatthu: </w:t>
        <w:br/>
        <w:t>Eight Sorrowful Stages of Life</w:t>
      </w:r>
    </w:p>
    <w:p>
      <w:pPr>
        <w:pStyle w:val="Pali"/>
        <w:rPr>
          <w:rFonts w:ascii="Calibri" w:hAnsi="Calibri" w:eastAsia="Times New Roman" w:cs="Times New Roman"/>
          <w:color w:val="000000"/>
          <w:sz w:val="28"/>
          <w:szCs w:val="28"/>
          <w:lang w:bidi="si-LK"/>
        </w:rPr>
      </w:pPr>
      <w:r>
        <w:rPr/>
        <w:t>1. Bhāvetvā caturā rakkhā – āvajjeyya anantaraṁ</w:t>
      </w:r>
    </w:p>
    <w:p>
      <w:pPr>
        <w:pStyle w:val="Pali"/>
        <w:rPr>
          <w:rFonts w:ascii="Calibri" w:hAnsi="Calibri" w:eastAsia="Times New Roman" w:cs="Times New Roman"/>
          <w:color w:val="000000"/>
          <w:sz w:val="28"/>
          <w:szCs w:val="28"/>
          <w:lang w:bidi="si-LK"/>
        </w:rPr>
      </w:pPr>
      <w:r>
        <w:rPr/>
        <w:t>Mahāsaṁvega vatthūni – aṭṭha aṭṭhita vīriyo</w:t>
      </w:r>
    </w:p>
    <w:p>
      <w:pPr>
        <w:pStyle w:val="English"/>
        <w:rPr/>
      </w:pPr>
      <w:r>
        <w:rPr/>
        <w:t xml:space="preserve">Having practiced this four-fold protective meditation / the monk who has put forth effort / should reflect on the eight-fold / sorrowful stages of life. </w:t>
      </w:r>
    </w:p>
    <w:p>
      <w:pPr>
        <w:pStyle w:val="Pali"/>
        <w:rPr>
          <w:rFonts w:ascii="Calibri" w:hAnsi="Calibri" w:eastAsia="Times New Roman" w:cs="Times New Roman"/>
          <w:color w:val="000000"/>
          <w:sz w:val="28"/>
          <w:szCs w:val="28"/>
          <w:lang w:bidi="si-LK"/>
        </w:rPr>
      </w:pPr>
      <w:r>
        <w:rPr/>
        <w:t>2. Jāti jarā vyādhi cutī apāyā – atīta appattaka vaṭṭa dukkhaṁ</w:t>
      </w:r>
    </w:p>
    <w:p>
      <w:pPr>
        <w:pStyle w:val="Pali"/>
        <w:rPr>
          <w:rFonts w:ascii="Calibri" w:hAnsi="Calibri" w:eastAsia="Times New Roman" w:cs="Times New Roman"/>
          <w:color w:val="000000"/>
          <w:sz w:val="28"/>
          <w:szCs w:val="28"/>
          <w:lang w:bidi="si-LK"/>
        </w:rPr>
      </w:pPr>
      <w:r>
        <w:rPr/>
        <w:t xml:space="preserve">Idāni ahāra gaveṭṭhi dukkhaṁ – Saṁvega vatthūni imāni aṭṭha. </w:t>
      </w:r>
    </w:p>
    <w:p>
      <w:pPr>
        <w:pStyle w:val="English"/>
        <w:rPr/>
      </w:pPr>
      <w:r>
        <w:rPr/>
        <w:t xml:space="preserve">The sufferings of birth, old age, / disease, death, and rebirth in planes of misery, / past cycle of births, future cycle of births / and suffering experienced in search of food / in the present life / these are the eight sorrowful stages of life. </w:t>
      </w:r>
    </w:p>
    <w:p>
      <w:pPr>
        <w:pStyle w:val="Pali"/>
        <w:rPr>
          <w:rFonts w:ascii="Calibri" w:hAnsi="Calibri" w:eastAsia="Times New Roman" w:cs="Times New Roman"/>
          <w:color w:val="000000"/>
          <w:sz w:val="28"/>
          <w:szCs w:val="28"/>
          <w:lang w:bidi="si-LK"/>
        </w:rPr>
      </w:pPr>
      <w:r>
        <w:rPr/>
        <w:t>3. Pāto ca sāyama’pi ceva imaṁ vidhiṁ yo</w:t>
      </w:r>
    </w:p>
    <w:p>
      <w:pPr>
        <w:pStyle w:val="Pali"/>
        <w:rPr>
          <w:rFonts w:ascii="Calibri" w:hAnsi="Calibri" w:eastAsia="Times New Roman" w:cs="Times New Roman"/>
          <w:color w:val="000000"/>
          <w:sz w:val="28"/>
          <w:szCs w:val="28"/>
          <w:lang w:bidi="si-LK"/>
        </w:rPr>
      </w:pPr>
      <w:r>
        <w:rPr/>
        <w:t>Āsevate satata matta hitābhilāsī</w:t>
      </w:r>
    </w:p>
    <w:p>
      <w:pPr>
        <w:pStyle w:val="Pali"/>
        <w:rPr>
          <w:rFonts w:ascii="Calibri" w:hAnsi="Calibri" w:eastAsia="Times New Roman" w:cs="Times New Roman"/>
          <w:color w:val="000000"/>
          <w:sz w:val="28"/>
          <w:szCs w:val="28"/>
          <w:lang w:bidi="si-LK"/>
        </w:rPr>
      </w:pPr>
      <w:r>
        <w:rPr/>
        <w:t>Pappoti soti’vipulaṁ hata pāri pantho</w:t>
      </w:r>
    </w:p>
    <w:p>
      <w:pPr>
        <w:pStyle w:val="Pali"/>
        <w:rPr>
          <w:rFonts w:ascii="Calibri" w:hAnsi="Calibri" w:eastAsia="Times New Roman" w:cs="Times New Roman"/>
          <w:color w:val="000000"/>
          <w:sz w:val="28"/>
          <w:szCs w:val="28"/>
          <w:lang w:bidi="si-LK"/>
        </w:rPr>
      </w:pPr>
      <w:r>
        <w:rPr/>
        <w:t xml:space="preserve">Seṭṭhaṁ sukhaṁ munivisiṭṭha mataṁ sukhena cā’ti. </w:t>
      </w:r>
    </w:p>
    <w:p>
      <w:pPr>
        <w:pStyle w:val="English"/>
        <w:rPr/>
      </w:pPr>
      <w:r>
        <w:rPr/>
        <w:t xml:space="preserve">The monk who desires his own welfare / and knowing these types of meditation, / practises this meditation regularly / in the morning and evening, / will destroy the dangers, / and happily attain / the supreme bliss of Nibbāna / that the Buddha extolled / as the highest bliss. </w:t>
      </w:r>
    </w:p>
    <w:p>
      <w:pPr>
        <w:pStyle w:val="Heading1"/>
        <w:numPr>
          <w:ilvl w:val="0"/>
          <w:numId w:val="4"/>
        </w:numPr>
        <w:rPr/>
      </w:pPr>
      <w:bookmarkStart w:id="28" w:name="__RefHeading___Toc1257_3327533458"/>
      <w:bookmarkEnd w:id="28"/>
      <w:r>
        <w:rPr/>
        <w:t xml:space="preserve"> </w:t>
      </w:r>
      <w:r>
        <w:rPr/>
        <w:t>Loving Kindness Meditation</w:t>
      </w:r>
    </w:p>
    <w:p>
      <w:pPr>
        <w:pStyle w:val="Normal"/>
        <w:rPr/>
      </w:pPr>
      <w:r>
        <w:rPr/>
      </w:r>
    </w:p>
    <w:p>
      <w:pPr>
        <w:pStyle w:val="Normal"/>
        <w:widowControl/>
        <w:overflowPunct w:val="false"/>
        <w:bidi w:val="0"/>
        <w:ind w:left="1169" w:right="0" w:hanging="0"/>
        <w:rPr>
          <w:sz w:val="22"/>
          <w:szCs w:val="22"/>
        </w:rPr>
      </w:pPr>
      <w:r>
        <w:rPr>
          <w:sz w:val="22"/>
          <w:szCs w:val="22"/>
        </w:rPr>
        <w:t>1. May I be free from anger.</w:t>
      </w:r>
    </w:p>
    <w:p>
      <w:pPr>
        <w:pStyle w:val="Normal"/>
        <w:widowControl/>
        <w:overflowPunct w:val="false"/>
        <w:bidi w:val="0"/>
        <w:ind w:left="1169" w:right="0" w:hanging="0"/>
        <w:rPr>
          <w:sz w:val="22"/>
          <w:szCs w:val="22"/>
        </w:rPr>
      </w:pPr>
      <w:r>
        <w:rPr>
          <w:sz w:val="22"/>
          <w:szCs w:val="22"/>
        </w:rPr>
        <w:t>May I be free from ill will.</w:t>
      </w:r>
    </w:p>
    <w:p>
      <w:pPr>
        <w:pStyle w:val="Normal"/>
        <w:widowControl/>
        <w:overflowPunct w:val="false"/>
        <w:bidi w:val="0"/>
        <w:ind w:left="1169" w:right="0" w:hanging="0"/>
        <w:rPr>
          <w:sz w:val="22"/>
          <w:szCs w:val="22"/>
        </w:rPr>
      </w:pPr>
      <w:r>
        <w:rPr>
          <w:sz w:val="22"/>
          <w:szCs w:val="22"/>
        </w:rPr>
        <w:t>May I be free from jealousy.</w:t>
      </w:r>
    </w:p>
    <w:p>
      <w:pPr>
        <w:pStyle w:val="Normal"/>
        <w:widowControl/>
        <w:overflowPunct w:val="false"/>
        <w:bidi w:val="0"/>
        <w:ind w:left="1169" w:right="0" w:hanging="0"/>
        <w:rPr>
          <w:sz w:val="22"/>
          <w:szCs w:val="22"/>
        </w:rPr>
      </w:pPr>
      <w:r>
        <w:rPr>
          <w:sz w:val="22"/>
          <w:szCs w:val="22"/>
        </w:rPr>
        <w:t>May I be free from mental suffering.</w:t>
      </w:r>
    </w:p>
    <w:p>
      <w:pPr>
        <w:pStyle w:val="Normal"/>
        <w:widowControl/>
        <w:overflowPunct w:val="false"/>
        <w:bidi w:val="0"/>
        <w:ind w:left="1169" w:right="0" w:hanging="0"/>
        <w:rPr>
          <w:sz w:val="22"/>
          <w:szCs w:val="22"/>
        </w:rPr>
      </w:pPr>
      <w:r>
        <w:rPr>
          <w:sz w:val="22"/>
          <w:szCs w:val="22"/>
        </w:rPr>
        <w:t>May I be free from physical suffering.</w:t>
      </w:r>
    </w:p>
    <w:p>
      <w:pPr>
        <w:pStyle w:val="Normal"/>
        <w:widowControl/>
        <w:overflowPunct w:val="false"/>
        <w:bidi w:val="0"/>
        <w:ind w:left="1169" w:right="0" w:hanging="0"/>
        <w:rPr>
          <w:sz w:val="22"/>
          <w:szCs w:val="22"/>
        </w:rPr>
      </w:pPr>
      <w:r>
        <w:rPr>
          <w:sz w:val="22"/>
          <w:szCs w:val="22"/>
        </w:rPr>
        <w:t>May I live in peace. May I live happily.</w:t>
      </w:r>
    </w:p>
    <w:p>
      <w:pPr>
        <w:pStyle w:val="Normal"/>
        <w:widowControl/>
        <w:overflowPunct w:val="false"/>
        <w:bidi w:val="0"/>
        <w:ind w:left="1169" w:right="0" w:hanging="0"/>
        <w:rPr>
          <w:sz w:val="22"/>
          <w:szCs w:val="22"/>
        </w:rPr>
      </w:pPr>
      <w:r>
        <w:rPr>
          <w:sz w:val="22"/>
          <w:szCs w:val="22"/>
        </w:rPr>
      </w:r>
    </w:p>
    <w:p>
      <w:pPr>
        <w:pStyle w:val="Normal"/>
        <w:widowControl/>
        <w:overflowPunct w:val="false"/>
        <w:bidi w:val="0"/>
        <w:ind w:left="1169" w:right="0" w:hanging="0"/>
        <w:rPr>
          <w:sz w:val="22"/>
          <w:szCs w:val="22"/>
        </w:rPr>
      </w:pPr>
      <w:r>
        <w:rPr>
          <w:sz w:val="22"/>
          <w:szCs w:val="22"/>
        </w:rPr>
        <w:t>2. May all beings in this monastery</w:t>
      </w:r>
    </w:p>
    <w:p>
      <w:pPr>
        <w:pStyle w:val="Normal"/>
        <w:widowControl/>
        <w:overflowPunct w:val="false"/>
        <w:bidi w:val="0"/>
        <w:ind w:left="1169" w:right="0" w:hanging="0"/>
        <w:rPr>
          <w:sz w:val="22"/>
          <w:szCs w:val="22"/>
        </w:rPr>
      </w:pPr>
      <w:r>
        <w:rPr>
          <w:sz w:val="22"/>
          <w:szCs w:val="22"/>
        </w:rPr>
        <w:t>... be free from anger. ... be free from ill will.</w:t>
      </w:r>
    </w:p>
    <w:p>
      <w:pPr>
        <w:pStyle w:val="Normal"/>
        <w:widowControl/>
        <w:overflowPunct w:val="false"/>
        <w:bidi w:val="0"/>
        <w:ind w:left="1169" w:right="0" w:hanging="0"/>
        <w:rPr>
          <w:sz w:val="22"/>
          <w:szCs w:val="22"/>
        </w:rPr>
      </w:pPr>
      <w:r>
        <w:rPr>
          <w:sz w:val="22"/>
          <w:szCs w:val="22"/>
        </w:rPr>
        <w:t>... be free from jealousy. ... be free from mental suffering.</w:t>
      </w:r>
    </w:p>
    <w:p>
      <w:pPr>
        <w:pStyle w:val="Normal"/>
        <w:widowControl/>
        <w:overflowPunct w:val="false"/>
        <w:bidi w:val="0"/>
        <w:ind w:left="1169" w:right="0" w:hanging="0"/>
        <w:rPr>
          <w:sz w:val="22"/>
          <w:szCs w:val="22"/>
        </w:rPr>
      </w:pPr>
      <w:r>
        <w:rPr>
          <w:sz w:val="22"/>
          <w:szCs w:val="22"/>
        </w:rPr>
        <w:t>... be free from physical suffering.</w:t>
      </w:r>
    </w:p>
    <w:p>
      <w:pPr>
        <w:pStyle w:val="Normal"/>
        <w:widowControl/>
        <w:overflowPunct w:val="false"/>
        <w:bidi w:val="0"/>
        <w:ind w:left="1169" w:right="0" w:hanging="0"/>
        <w:rPr>
          <w:sz w:val="22"/>
          <w:szCs w:val="22"/>
        </w:rPr>
      </w:pPr>
      <w:r>
        <w:rPr>
          <w:sz w:val="22"/>
          <w:szCs w:val="22"/>
        </w:rPr>
        <w:t>May they live in peace. May they live happily.</w:t>
      </w:r>
    </w:p>
    <w:p>
      <w:pPr>
        <w:pStyle w:val="Normal"/>
        <w:widowControl/>
        <w:overflowPunct w:val="false"/>
        <w:bidi w:val="0"/>
        <w:ind w:left="1169" w:right="0" w:hanging="0"/>
        <w:rPr>
          <w:sz w:val="22"/>
          <w:szCs w:val="22"/>
        </w:rPr>
      </w:pPr>
      <w:r>
        <w:rPr>
          <w:sz w:val="22"/>
          <w:szCs w:val="22"/>
        </w:rPr>
      </w:r>
    </w:p>
    <w:p>
      <w:pPr>
        <w:pStyle w:val="Normal"/>
        <w:widowControl/>
        <w:overflowPunct w:val="false"/>
        <w:bidi w:val="0"/>
        <w:ind w:left="1169" w:right="0" w:hanging="0"/>
        <w:rPr>
          <w:sz w:val="22"/>
          <w:szCs w:val="22"/>
        </w:rPr>
      </w:pPr>
      <w:r>
        <w:rPr>
          <w:sz w:val="22"/>
          <w:szCs w:val="22"/>
        </w:rPr>
        <w:t>3 May all beings in this city</w:t>
      </w:r>
    </w:p>
    <w:p>
      <w:pPr>
        <w:pStyle w:val="Normal"/>
        <w:widowControl/>
        <w:overflowPunct w:val="false"/>
        <w:bidi w:val="0"/>
        <w:ind w:left="1169" w:right="0" w:hanging="0"/>
        <w:rPr>
          <w:sz w:val="22"/>
          <w:szCs w:val="22"/>
        </w:rPr>
      </w:pPr>
      <w:r>
        <w:rPr>
          <w:sz w:val="22"/>
          <w:szCs w:val="22"/>
        </w:rPr>
        <w:t>... be free from anger. ... be free from ill will.</w:t>
      </w:r>
    </w:p>
    <w:p>
      <w:pPr>
        <w:pStyle w:val="Normal"/>
        <w:widowControl/>
        <w:overflowPunct w:val="false"/>
        <w:bidi w:val="0"/>
        <w:ind w:left="1169" w:right="0" w:hanging="0"/>
        <w:rPr>
          <w:sz w:val="22"/>
          <w:szCs w:val="22"/>
        </w:rPr>
      </w:pPr>
      <w:r>
        <w:rPr>
          <w:sz w:val="22"/>
          <w:szCs w:val="22"/>
        </w:rPr>
        <w:t>... be free from jealousy. ... be free from mental suffering.</w:t>
      </w:r>
    </w:p>
    <w:p>
      <w:pPr>
        <w:pStyle w:val="Normal"/>
        <w:widowControl/>
        <w:overflowPunct w:val="false"/>
        <w:bidi w:val="0"/>
        <w:ind w:left="1169" w:right="0" w:hanging="0"/>
        <w:rPr>
          <w:sz w:val="22"/>
          <w:szCs w:val="22"/>
        </w:rPr>
      </w:pPr>
      <w:r>
        <w:rPr>
          <w:sz w:val="22"/>
          <w:szCs w:val="22"/>
        </w:rPr>
        <w:t>... be free from physical suffering.</w:t>
      </w:r>
    </w:p>
    <w:p>
      <w:pPr>
        <w:pStyle w:val="Normal"/>
        <w:widowControl/>
        <w:overflowPunct w:val="false"/>
        <w:bidi w:val="0"/>
        <w:ind w:left="1169" w:right="0" w:hanging="0"/>
        <w:rPr>
          <w:sz w:val="22"/>
          <w:szCs w:val="22"/>
        </w:rPr>
      </w:pPr>
      <w:r>
        <w:rPr>
          <w:sz w:val="22"/>
          <w:szCs w:val="22"/>
        </w:rPr>
        <w:t>May they live in peace. May they live happily.</w:t>
      </w:r>
    </w:p>
    <w:p>
      <w:pPr>
        <w:pStyle w:val="Normal"/>
        <w:widowControl/>
        <w:overflowPunct w:val="false"/>
        <w:bidi w:val="0"/>
        <w:ind w:left="1169" w:right="0" w:hanging="0"/>
        <w:rPr>
          <w:sz w:val="22"/>
          <w:szCs w:val="22"/>
        </w:rPr>
      </w:pPr>
      <w:r>
        <w:rPr>
          <w:sz w:val="22"/>
          <w:szCs w:val="22"/>
        </w:rPr>
      </w:r>
    </w:p>
    <w:p>
      <w:pPr>
        <w:pStyle w:val="Normal"/>
        <w:widowControl/>
        <w:overflowPunct w:val="false"/>
        <w:bidi w:val="0"/>
        <w:ind w:left="1169" w:right="0" w:hanging="0"/>
        <w:rPr>
          <w:sz w:val="22"/>
          <w:szCs w:val="22"/>
        </w:rPr>
      </w:pPr>
      <w:r>
        <w:rPr>
          <w:sz w:val="22"/>
          <w:szCs w:val="22"/>
        </w:rPr>
        <w:t>4 May all beings in this province</w:t>
      </w:r>
    </w:p>
    <w:p>
      <w:pPr>
        <w:pStyle w:val="Normal"/>
        <w:widowControl/>
        <w:overflowPunct w:val="false"/>
        <w:bidi w:val="0"/>
        <w:ind w:left="1169" w:right="0" w:hanging="0"/>
        <w:rPr>
          <w:sz w:val="22"/>
          <w:szCs w:val="22"/>
        </w:rPr>
      </w:pPr>
      <w:r>
        <w:rPr>
          <w:sz w:val="22"/>
          <w:szCs w:val="22"/>
        </w:rPr>
        <w:t>... be free from anger ... be free from ill will.</w:t>
      </w:r>
    </w:p>
    <w:p>
      <w:pPr>
        <w:pStyle w:val="Normal"/>
        <w:widowControl/>
        <w:overflowPunct w:val="false"/>
        <w:bidi w:val="0"/>
        <w:ind w:left="1169" w:right="0" w:hanging="0"/>
        <w:rPr>
          <w:sz w:val="22"/>
          <w:szCs w:val="22"/>
        </w:rPr>
      </w:pPr>
      <w:r>
        <w:rPr>
          <w:sz w:val="22"/>
          <w:szCs w:val="22"/>
        </w:rPr>
        <w:t>... be free from jealousy. ... be free from mental suffering.</w:t>
      </w:r>
    </w:p>
    <w:p>
      <w:pPr>
        <w:pStyle w:val="Normal"/>
        <w:widowControl/>
        <w:overflowPunct w:val="false"/>
        <w:bidi w:val="0"/>
        <w:ind w:left="1169" w:right="0" w:hanging="0"/>
        <w:rPr>
          <w:sz w:val="22"/>
          <w:szCs w:val="22"/>
        </w:rPr>
      </w:pPr>
      <w:r>
        <w:rPr>
          <w:sz w:val="22"/>
          <w:szCs w:val="22"/>
        </w:rPr>
        <w:t>... be free from physical suffering.</w:t>
      </w:r>
    </w:p>
    <w:p>
      <w:pPr>
        <w:pStyle w:val="Normal"/>
        <w:widowControl/>
        <w:overflowPunct w:val="false"/>
        <w:bidi w:val="0"/>
        <w:ind w:left="1169" w:right="0" w:hanging="0"/>
        <w:rPr>
          <w:sz w:val="22"/>
          <w:szCs w:val="22"/>
        </w:rPr>
      </w:pPr>
      <w:r>
        <w:rPr>
          <w:sz w:val="22"/>
          <w:szCs w:val="22"/>
        </w:rPr>
        <w:t>May they live in peace. May they live happily.</w:t>
      </w:r>
    </w:p>
    <w:p>
      <w:pPr>
        <w:pStyle w:val="Normal"/>
        <w:widowControl/>
        <w:overflowPunct w:val="false"/>
        <w:bidi w:val="0"/>
        <w:ind w:left="1169" w:right="0" w:hanging="0"/>
        <w:rPr>
          <w:sz w:val="22"/>
          <w:szCs w:val="22"/>
        </w:rPr>
      </w:pPr>
      <w:r>
        <w:rPr>
          <w:sz w:val="22"/>
          <w:szCs w:val="22"/>
        </w:rPr>
      </w:r>
    </w:p>
    <w:p>
      <w:pPr>
        <w:pStyle w:val="Normal"/>
        <w:widowControl/>
        <w:overflowPunct w:val="false"/>
        <w:bidi w:val="0"/>
        <w:ind w:left="1169" w:right="0" w:hanging="0"/>
        <w:rPr>
          <w:sz w:val="22"/>
          <w:szCs w:val="22"/>
        </w:rPr>
      </w:pPr>
      <w:r>
        <w:rPr>
          <w:sz w:val="22"/>
          <w:szCs w:val="22"/>
        </w:rPr>
        <w:br/>
        <w:t>5 May all beings in this country</w:t>
      </w:r>
    </w:p>
    <w:p>
      <w:pPr>
        <w:pStyle w:val="Normal"/>
        <w:widowControl/>
        <w:overflowPunct w:val="false"/>
        <w:bidi w:val="0"/>
        <w:ind w:left="1169" w:right="0" w:hanging="0"/>
        <w:rPr>
          <w:sz w:val="22"/>
          <w:szCs w:val="22"/>
        </w:rPr>
      </w:pPr>
      <w:r>
        <w:rPr>
          <w:sz w:val="22"/>
          <w:szCs w:val="22"/>
        </w:rPr>
        <w:t>... be free from anger. ... be free from ill will.</w:t>
      </w:r>
    </w:p>
    <w:p>
      <w:pPr>
        <w:pStyle w:val="Normal"/>
        <w:widowControl/>
        <w:overflowPunct w:val="false"/>
        <w:bidi w:val="0"/>
        <w:ind w:left="1169" w:right="0" w:hanging="0"/>
        <w:rPr>
          <w:sz w:val="22"/>
          <w:szCs w:val="22"/>
        </w:rPr>
      </w:pPr>
      <w:r>
        <w:rPr>
          <w:sz w:val="22"/>
          <w:szCs w:val="22"/>
        </w:rPr>
        <w:t>... be free from jealousy. ... be free from mental suffering.</w:t>
      </w:r>
    </w:p>
    <w:p>
      <w:pPr>
        <w:pStyle w:val="Normal"/>
        <w:widowControl/>
        <w:overflowPunct w:val="false"/>
        <w:bidi w:val="0"/>
        <w:ind w:left="1169" w:right="0" w:hanging="0"/>
        <w:rPr>
          <w:sz w:val="22"/>
          <w:szCs w:val="22"/>
        </w:rPr>
      </w:pPr>
      <w:r>
        <w:rPr>
          <w:sz w:val="22"/>
          <w:szCs w:val="22"/>
        </w:rPr>
        <w:t>.. be free from physical suffering.</w:t>
      </w:r>
    </w:p>
    <w:p>
      <w:pPr>
        <w:pStyle w:val="Normal"/>
        <w:widowControl/>
        <w:overflowPunct w:val="false"/>
        <w:bidi w:val="0"/>
        <w:ind w:left="1169" w:right="0" w:hanging="0"/>
        <w:rPr>
          <w:sz w:val="22"/>
          <w:szCs w:val="22"/>
        </w:rPr>
      </w:pPr>
      <w:r>
        <w:rPr>
          <w:sz w:val="22"/>
          <w:szCs w:val="22"/>
        </w:rPr>
        <w:t>May they live in peace. May they live happily.</w:t>
      </w:r>
    </w:p>
    <w:p>
      <w:pPr>
        <w:pStyle w:val="Normal"/>
        <w:widowControl/>
        <w:overflowPunct w:val="false"/>
        <w:bidi w:val="0"/>
        <w:ind w:left="1169" w:right="0" w:hanging="0"/>
        <w:rPr>
          <w:sz w:val="22"/>
          <w:szCs w:val="22"/>
        </w:rPr>
      </w:pPr>
      <w:r>
        <w:rPr>
          <w:sz w:val="22"/>
          <w:szCs w:val="22"/>
        </w:rPr>
      </w:r>
    </w:p>
    <w:p>
      <w:pPr>
        <w:pStyle w:val="Normal"/>
        <w:widowControl/>
        <w:overflowPunct w:val="false"/>
        <w:bidi w:val="0"/>
        <w:ind w:left="1169" w:right="0" w:hanging="0"/>
        <w:rPr>
          <w:sz w:val="22"/>
          <w:szCs w:val="22"/>
        </w:rPr>
      </w:pPr>
      <w:r>
        <w:rPr>
          <w:sz w:val="22"/>
          <w:szCs w:val="22"/>
        </w:rPr>
        <w:t>6 May all beings in this world</w:t>
      </w:r>
    </w:p>
    <w:p>
      <w:pPr>
        <w:pStyle w:val="Normal"/>
        <w:widowControl/>
        <w:overflowPunct w:val="false"/>
        <w:bidi w:val="0"/>
        <w:ind w:left="1169" w:right="0" w:hanging="0"/>
        <w:rPr>
          <w:sz w:val="22"/>
          <w:szCs w:val="22"/>
        </w:rPr>
      </w:pPr>
      <w:r>
        <w:rPr>
          <w:sz w:val="22"/>
          <w:szCs w:val="22"/>
        </w:rPr>
        <w:t>... be free from anger. ... be free from ill will.</w:t>
      </w:r>
    </w:p>
    <w:p>
      <w:pPr>
        <w:pStyle w:val="Normal"/>
        <w:widowControl/>
        <w:overflowPunct w:val="false"/>
        <w:bidi w:val="0"/>
        <w:ind w:left="1169" w:right="0" w:hanging="0"/>
        <w:rPr>
          <w:sz w:val="22"/>
          <w:szCs w:val="22"/>
        </w:rPr>
      </w:pPr>
      <w:r>
        <w:rPr>
          <w:sz w:val="22"/>
          <w:szCs w:val="22"/>
        </w:rPr>
        <w:t>... be free from jealousy. ... be free from mental suffering.</w:t>
      </w:r>
    </w:p>
    <w:p>
      <w:pPr>
        <w:pStyle w:val="Normal"/>
        <w:widowControl/>
        <w:overflowPunct w:val="false"/>
        <w:bidi w:val="0"/>
        <w:ind w:left="1169" w:right="0" w:hanging="0"/>
        <w:rPr>
          <w:sz w:val="22"/>
          <w:szCs w:val="22"/>
        </w:rPr>
      </w:pPr>
      <w:r>
        <w:rPr>
          <w:sz w:val="22"/>
          <w:szCs w:val="22"/>
        </w:rPr>
        <w:t>... be free from physical suffering.</w:t>
      </w:r>
    </w:p>
    <w:p>
      <w:pPr>
        <w:pStyle w:val="Normal"/>
        <w:widowControl/>
        <w:overflowPunct w:val="false"/>
        <w:bidi w:val="0"/>
        <w:ind w:left="1169" w:right="0" w:hanging="0"/>
        <w:rPr>
          <w:sz w:val="22"/>
          <w:szCs w:val="22"/>
        </w:rPr>
      </w:pPr>
      <w:r>
        <w:rPr>
          <w:sz w:val="22"/>
          <w:szCs w:val="22"/>
        </w:rPr>
        <w:t>May they live in peace. May they live happily.</w:t>
      </w:r>
    </w:p>
    <w:p>
      <w:pPr>
        <w:pStyle w:val="Normal"/>
        <w:widowControl/>
        <w:overflowPunct w:val="false"/>
        <w:bidi w:val="0"/>
        <w:ind w:left="1169" w:right="0" w:hanging="0"/>
        <w:rPr>
          <w:sz w:val="22"/>
          <w:szCs w:val="22"/>
        </w:rPr>
      </w:pPr>
      <w:r>
        <w:rPr>
          <w:sz w:val="22"/>
          <w:szCs w:val="22"/>
        </w:rPr>
      </w:r>
    </w:p>
    <w:p>
      <w:pPr>
        <w:pStyle w:val="Normal"/>
        <w:widowControl/>
        <w:overflowPunct w:val="false"/>
        <w:bidi w:val="0"/>
        <w:ind w:left="1169" w:right="0" w:hanging="0"/>
        <w:rPr>
          <w:sz w:val="22"/>
          <w:szCs w:val="22"/>
        </w:rPr>
      </w:pPr>
      <w:r>
        <w:rPr>
          <w:sz w:val="22"/>
          <w:szCs w:val="22"/>
        </w:rPr>
        <w:t>7 May all beings</w:t>
      </w:r>
    </w:p>
    <w:p>
      <w:pPr>
        <w:pStyle w:val="Normal"/>
        <w:widowControl/>
        <w:overflowPunct w:val="false"/>
        <w:bidi w:val="0"/>
        <w:ind w:left="1169" w:right="0" w:hanging="0"/>
        <w:rPr>
          <w:sz w:val="22"/>
          <w:szCs w:val="22"/>
        </w:rPr>
      </w:pPr>
      <w:r>
        <w:rPr>
          <w:sz w:val="22"/>
          <w:szCs w:val="22"/>
        </w:rPr>
        <w:t>... be free from anger. ... be free from ill will.</w:t>
      </w:r>
    </w:p>
    <w:p>
      <w:pPr>
        <w:pStyle w:val="Normal"/>
        <w:widowControl/>
        <w:overflowPunct w:val="false"/>
        <w:bidi w:val="0"/>
        <w:ind w:left="1169" w:right="0" w:hanging="0"/>
        <w:rPr>
          <w:sz w:val="22"/>
          <w:szCs w:val="22"/>
        </w:rPr>
      </w:pPr>
      <w:r>
        <w:rPr>
          <w:sz w:val="22"/>
          <w:szCs w:val="22"/>
        </w:rPr>
        <w:t>... be free from jealousy. ... be free from mental suffering.</w:t>
      </w:r>
    </w:p>
    <w:p>
      <w:pPr>
        <w:pStyle w:val="Normal"/>
        <w:widowControl/>
        <w:overflowPunct w:val="false"/>
        <w:bidi w:val="0"/>
        <w:ind w:left="1169" w:right="0" w:hanging="0"/>
        <w:rPr>
          <w:sz w:val="22"/>
          <w:szCs w:val="22"/>
        </w:rPr>
      </w:pPr>
      <w:r>
        <w:rPr>
          <w:sz w:val="22"/>
          <w:szCs w:val="22"/>
        </w:rPr>
        <w:t>... be free from physical suffering.</w:t>
      </w:r>
    </w:p>
    <w:p>
      <w:pPr>
        <w:pStyle w:val="Normal"/>
        <w:widowControl/>
        <w:overflowPunct w:val="false"/>
        <w:bidi w:val="0"/>
        <w:ind w:left="1169" w:right="0" w:hanging="0"/>
        <w:rPr>
          <w:sz w:val="22"/>
          <w:szCs w:val="22"/>
        </w:rPr>
      </w:pPr>
      <w:r>
        <w:rPr>
          <w:sz w:val="22"/>
          <w:szCs w:val="22"/>
        </w:rPr>
        <w:t>May they live in peace.</w:t>
      </w:r>
    </w:p>
    <w:p>
      <w:pPr>
        <w:pStyle w:val="Normal"/>
        <w:widowControl/>
        <w:overflowPunct w:val="false"/>
        <w:bidi w:val="0"/>
        <w:ind w:left="1169" w:right="0" w:hanging="0"/>
        <w:rPr>
          <w:sz w:val="22"/>
          <w:szCs w:val="22"/>
        </w:rPr>
      </w:pPr>
      <w:r>
        <w:rPr>
          <w:sz w:val="22"/>
          <w:szCs w:val="22"/>
        </w:rPr>
        <w:t>May they live happily.… live happily... live happily…</w:t>
      </w:r>
    </w:p>
    <w:p>
      <w:pPr>
        <w:pStyle w:val="Heading1"/>
        <w:numPr>
          <w:ilvl w:val="0"/>
          <w:numId w:val="6"/>
        </w:numPr>
        <w:rPr/>
      </w:pPr>
      <w:bookmarkStart w:id="29" w:name="__RefHeading___Toc448228_2107361408"/>
      <w:bookmarkEnd w:id="29"/>
      <w:r>
        <w:rPr/>
        <w:t>Kammā Vācanā: Asking for Forgiveness</w:t>
      </w:r>
    </w:p>
    <w:p>
      <w:pPr>
        <w:pStyle w:val="SinhalaAkuru"/>
        <w:rPr/>
      </w:pPr>
      <w:r>
        <w:rPr/>
        <w:t>ldfhak jdpd Ñ;af;ak mudfoak uhd l:x</w:t>
      </w:r>
    </w:p>
    <w:p>
      <w:pPr>
        <w:pStyle w:val="PaliEnglishLetters"/>
        <w:rPr/>
      </w:pPr>
      <w:r>
        <w:rPr/>
        <w:t>Kāyena vācā cittena, pamādena mayā kataṁ</w:t>
      </w:r>
    </w:p>
    <w:p>
      <w:pPr>
        <w:pStyle w:val="SinhalaAkuru"/>
        <w:rPr/>
      </w:pPr>
      <w:r>
        <w:rPr/>
        <w:t>wÉphx lufï Nkaf;a - N+ß m[a[ ;:d.;</w:t>
      </w:r>
    </w:p>
    <w:p>
      <w:pPr>
        <w:pStyle w:val="PaliEnglishLetters"/>
        <w:rPr/>
      </w:pPr>
      <w:r>
        <w:rPr/>
        <w:t>Accayaṁ khama me bhante, Bhūripañña tathāgata</w:t>
      </w:r>
    </w:p>
    <w:p>
      <w:pPr>
        <w:pStyle w:val="SinhalaAkuru"/>
        <w:rPr/>
      </w:pPr>
      <w:r>
        <w:rPr/>
        <w:t>ldfhak jdpd Ñ;af;ak - mudfoak uhd l:x</w:t>
      </w:r>
    </w:p>
    <w:p>
      <w:pPr>
        <w:pStyle w:val="PaliEnglishLetters"/>
        <w:rPr/>
      </w:pPr>
      <w:r>
        <w:rPr/>
        <w:t>Kāyena vācā cittena, pamādena mayā kataṁ</w:t>
      </w:r>
    </w:p>
    <w:p>
      <w:pPr>
        <w:pStyle w:val="SinhalaAkuru"/>
        <w:rPr/>
      </w:pPr>
      <w:r>
        <w:rPr/>
        <w:t>wÉphx lufï Oïu - ikaÈÜÀl wld,sl</w:t>
      </w:r>
    </w:p>
    <w:p>
      <w:pPr>
        <w:pStyle w:val="PaliEnglishLetters"/>
        <w:rPr/>
      </w:pPr>
      <w:r>
        <w:rPr/>
        <w:t>Accayaṁ khama me dhamma, Sanditthika akālika.</w:t>
      </w:r>
    </w:p>
    <w:p>
      <w:pPr>
        <w:pStyle w:val="SinhalaAkuru"/>
        <w:rPr/>
      </w:pPr>
      <w:r>
        <w:rPr/>
        <w:t>ldfhak jdpd Ñ;af;ak - mudfoak uhd l:x</w:t>
      </w:r>
    </w:p>
    <w:p>
      <w:pPr>
        <w:pStyle w:val="PaliEnglishLetters"/>
        <w:rPr/>
      </w:pPr>
      <w:r>
        <w:rPr/>
        <w:t>Kāyena vācā cittena, pamādena mayā kataṁ</w:t>
      </w:r>
    </w:p>
    <w:p>
      <w:pPr>
        <w:pStyle w:val="SinhalaAkuru"/>
        <w:rPr/>
      </w:pPr>
      <w:r>
        <w:rPr/>
        <w:t>wÉphx lufï ix&gt; - mq[a[lafL;a;x wkq;a;r</w:t>
      </w:r>
    </w:p>
    <w:p>
      <w:pPr>
        <w:pStyle w:val="PaliEnglishLetters"/>
        <w:rPr/>
      </w:pPr>
      <w:r>
        <w:rPr/>
        <w:t>Accayaṁ khama me saṅgha, puññakkettaṁ anuttara.</w:t>
      </w:r>
    </w:p>
    <w:p>
      <w:pPr>
        <w:pStyle w:val="Normal"/>
        <w:rPr>
          <w:highlight w:val="yellow"/>
        </w:rPr>
      </w:pPr>
      <w:r>
        <w:rPr>
          <w:highlight w:val="yellow"/>
        </w:rPr>
      </w:r>
    </w:p>
    <w:p>
      <w:pPr>
        <w:pStyle w:val="Normal"/>
        <w:rPr>
          <w:i/>
          <w:i/>
          <w:iCs/>
        </w:rPr>
      </w:pPr>
      <w:r>
        <w:rPr>
          <w:i/>
          <w:iCs/>
        </w:rPr>
        <w:t>Translation:</w:t>
      </w:r>
    </w:p>
    <w:p>
      <w:pPr>
        <w:pStyle w:val="Translation"/>
        <w:rPr/>
      </w:pPr>
      <w:r>
        <w:rPr/>
        <w:t xml:space="preserve">If, due to negligence, I have done some wrong, by body, </w:t>
      </w:r>
    </w:p>
    <w:p>
      <w:pPr>
        <w:pStyle w:val="Translation"/>
        <w:rPr/>
      </w:pPr>
      <w:r>
        <w:rPr/>
        <w:t xml:space="preserve">speech, or mind, forgive me of that offense, O Bhante, perfect One of vast </w:t>
      </w:r>
    </w:p>
    <w:p>
      <w:pPr>
        <w:pStyle w:val="Translation"/>
        <w:rPr/>
      </w:pPr>
      <w:r>
        <w:rPr/>
        <w:t>wisdom.</w:t>
      </w:r>
    </w:p>
    <w:p>
      <w:pPr>
        <w:pStyle w:val="Translation"/>
        <w:rPr/>
      </w:pPr>
      <w:r>
        <w:rPr/>
        <w:t xml:space="preserve">If, due to negligence, I have done some wrong, by body, </w:t>
      </w:r>
    </w:p>
    <w:p>
      <w:pPr>
        <w:pStyle w:val="Translation"/>
        <w:rPr/>
      </w:pPr>
      <w:r>
        <w:rPr/>
        <w:t xml:space="preserve">speech, or mind, forgive me of that offense, O Dhamma, visible and </w:t>
      </w:r>
    </w:p>
    <w:p>
      <w:pPr>
        <w:pStyle w:val="Translation"/>
        <w:rPr/>
      </w:pPr>
      <w:r>
        <w:rPr/>
        <w:t>unaffected by time.</w:t>
      </w:r>
    </w:p>
    <w:p>
      <w:pPr>
        <w:pStyle w:val="Translation"/>
        <w:rPr/>
      </w:pPr>
      <w:r>
        <w:rPr/>
        <w:t xml:space="preserve">If, due to negligence, I have done some wrong, by body, </w:t>
      </w:r>
    </w:p>
    <w:p>
      <w:pPr>
        <w:pStyle w:val="Translation"/>
        <w:rPr/>
      </w:pPr>
      <w:r>
        <w:rPr/>
        <w:t xml:space="preserve">speech, or mind, forgive me of that offense, O Sangha, supreme field of </w:t>
      </w:r>
    </w:p>
    <w:p>
      <w:pPr>
        <w:pStyle w:val="Translation"/>
        <w:rPr/>
      </w:pPr>
      <w:r>
        <w:rPr/>
        <w:t>merit.</w:t>
      </w:r>
    </w:p>
    <w:p>
      <w:pPr>
        <w:pStyle w:val="Heading1"/>
        <w:numPr>
          <w:ilvl w:val="0"/>
          <w:numId w:val="6"/>
        </w:numPr>
        <w:rPr/>
      </w:pPr>
      <w:bookmarkStart w:id="30" w:name="__RefHeading___Toc448230_2107361408"/>
      <w:bookmarkEnd w:id="30"/>
      <w:r>
        <w:rPr/>
        <w:t>Blessings chanted by the monks</w:t>
      </w:r>
    </w:p>
    <w:p>
      <w:pPr>
        <w:pStyle w:val="SinhalaAkuru"/>
        <w:rPr/>
      </w:pPr>
      <w:r>
        <w:rPr/>
        <w:t>wNsjdok iS,siai - ksÉpx joaOdmpdhsfkda</w:t>
      </w:r>
    </w:p>
    <w:p>
      <w:pPr>
        <w:pStyle w:val="PaliEnglishLetters"/>
        <w:rPr/>
      </w:pPr>
      <w:r>
        <w:rPr/>
        <w:t>Abhivādana-sīlissa,–Niccaṁ va</w:t>
      </w:r>
      <w:r>
        <w:rPr>
          <w:rFonts w:eastAsia="NSimSun" w:cs="Lucida Sans"/>
          <w:b w:val="false"/>
          <w:bCs/>
          <w:color w:val="auto"/>
          <w:kern w:val="2"/>
          <w:sz w:val="24"/>
          <w:szCs w:val="24"/>
          <w:lang w:val="en-US" w:eastAsia="zh-CN" w:bidi="hi-IN"/>
        </w:rPr>
        <w:t>dd</w:t>
      </w:r>
      <w:r>
        <w:rPr/>
        <w:t>hāpacāyino;</w:t>
      </w:r>
    </w:p>
    <w:p>
      <w:pPr>
        <w:pStyle w:val="SinhalaAkuru"/>
        <w:rPr/>
      </w:pPr>
      <w:r>
        <w:rPr/>
        <w:t>p;a;dfrda Oïud jâVka;s - wdhqjKafKda iqLx n,x</w:t>
      </w:r>
    </w:p>
    <w:p>
      <w:pPr>
        <w:pStyle w:val="PaliEnglishLetters"/>
        <w:rPr/>
      </w:pPr>
      <w:r>
        <w:rPr/>
        <w:t>Cattāro dhammā va</w:t>
      </w:r>
      <w:r>
        <w:rPr>
          <w:rFonts w:eastAsia="NSimSun" w:cs="Lucida Sans"/>
          <w:b w:val="false"/>
          <w:bCs/>
          <w:color w:val="auto"/>
          <w:kern w:val="2"/>
          <w:sz w:val="24"/>
          <w:szCs w:val="24"/>
          <w:lang w:val="en-US" w:eastAsia="zh-CN" w:bidi="hi-IN"/>
        </w:rPr>
        <w:t>ḍḍ</w:t>
      </w:r>
      <w:r>
        <w:rPr/>
        <w:t>hanti,–Āyu vaṇṇo sukhaṁ balaṁ.</w:t>
      </w:r>
    </w:p>
    <w:p>
      <w:pPr>
        <w:pStyle w:val="SinhalaAkuru"/>
        <w:rPr/>
      </w:pPr>
      <w:r>
        <w:rPr/>
        <w:t>wdhqrdfrda.H iïm;a;s - i.a.iïm;a;s fïjp</w:t>
      </w:r>
    </w:p>
    <w:p>
      <w:pPr>
        <w:pStyle w:val="PaliEnglishLetters"/>
        <w:rPr/>
      </w:pPr>
      <w:r>
        <w:rPr/>
        <w:t>Āyurā rogya sampatti–Sagga sampatti mevaca</w:t>
      </w:r>
    </w:p>
    <w:p>
      <w:pPr>
        <w:pStyle w:val="SinhalaAkuru"/>
        <w:rPr/>
      </w:pPr>
      <w:r>
        <w:rPr/>
        <w:t>wf:da ksíndK iïm;a;s - bñkd f;a iñÊ®;+</w:t>
      </w:r>
    </w:p>
    <w:p>
      <w:pPr>
        <w:pStyle w:val="PaliEnglishLetters"/>
        <w:rPr/>
      </w:pPr>
      <w:r>
        <w:rPr/>
        <w:t>ato nibbāna sampatti–iminā te samijjhatu</w:t>
      </w:r>
    </w:p>
    <w:p>
      <w:pPr>
        <w:pStyle w:val="PaliEnglishLetters"/>
        <w:rPr/>
      </w:pPr>
      <w:r>
        <w:rPr/>
      </w:r>
    </w:p>
    <w:p>
      <w:pPr>
        <w:pStyle w:val="Normal"/>
        <w:rPr>
          <w:highlight w:val="yellow"/>
        </w:rPr>
      </w:pPr>
      <w:r>
        <w:rPr>
          <w:i/>
          <w:iCs/>
        </w:rPr>
        <w:t>Translation:</w:t>
      </w:r>
    </w:p>
    <w:p>
      <w:pPr>
        <w:pStyle w:val="Translation"/>
        <w:rPr/>
      </w:pPr>
      <w:r>
        <w:rPr/>
        <w:t>For the person who worships virtuous people And always reveres and serves the elders,Four things increase: long life, beauty, happiness, and power. May you have long life and be free from illness. May you have rebirth in heaven. May you one day attain Nibbāna!</w:t>
      </w:r>
    </w:p>
    <w:p>
      <w:pPr>
        <w:pStyle w:val="Heading1"/>
        <w:widowControl/>
        <w:numPr>
          <w:ilvl w:val="0"/>
          <w:numId w:val="0"/>
        </w:numPr>
        <w:suppressAutoHyphens w:val="true"/>
        <w:overflowPunct w:val="false"/>
        <w:ind w:left="0" w:hanging="0"/>
        <w:jc w:val="center"/>
        <w:outlineLvl w:val="0"/>
        <w:rPr/>
      </w:pPr>
      <w:r>
        <w:rPr/>
      </w:r>
      <w:r>
        <w:br w:type="page"/>
      </w:r>
    </w:p>
    <w:p>
      <w:pPr>
        <w:pStyle w:val="Heading1"/>
        <w:numPr>
          <w:ilvl w:val="0"/>
          <w:numId w:val="6"/>
        </w:numPr>
        <w:rPr/>
      </w:pPr>
      <w:bookmarkStart w:id="31" w:name="__RefHeading___Toc448232_2107361408"/>
      <w:bookmarkEnd w:id="31"/>
      <w:r>
        <w:rPr/>
        <w:t>Asking Forgiveness and Sharing Merit with Bhantes</w:t>
      </w:r>
    </w:p>
    <w:p>
      <w:pPr>
        <w:pStyle w:val="SinhalaAkuru"/>
        <w:rPr/>
      </w:pPr>
      <w:r>
        <w:rPr/>
        <w:t>´ldi jkaodñ Nkaf;a</w:t>
      </w:r>
    </w:p>
    <w:p>
      <w:pPr>
        <w:pStyle w:val="PaliEnglishLetters"/>
        <w:rPr/>
      </w:pPr>
      <w:r>
        <w:rPr/>
        <w:t>Okāsa vandāmi Bhante. (bow once)</w:t>
      </w:r>
    </w:p>
    <w:p>
      <w:pPr>
        <w:pStyle w:val="SinhalaAkuru"/>
        <w:rPr/>
      </w:pPr>
      <w:r>
        <w:rPr/>
        <w:t>uhd l:x mq[a[x idñkd wkqfudaÈ;ínx</w:t>
      </w:r>
    </w:p>
    <w:p>
      <w:pPr>
        <w:pStyle w:val="PaliEnglishLetters"/>
        <w:rPr/>
      </w:pPr>
      <w:r>
        <w:rPr/>
        <w:t>Mayākataṁ puññaṁ, sāminā anumodi tabbaṁ.</w:t>
      </w:r>
    </w:p>
    <w:p>
      <w:pPr>
        <w:pStyle w:val="Translation"/>
        <w:rPr/>
      </w:pPr>
      <w:r>
        <w:rPr/>
        <w:t xml:space="preserve">Please, Bhante, kindly allow me to share with you the merit I have </w:t>
      </w:r>
    </w:p>
    <w:p>
      <w:pPr>
        <w:pStyle w:val="Translation"/>
        <w:rPr/>
      </w:pPr>
      <w:r>
        <w:rPr/>
        <w:t>collected.</w:t>
      </w:r>
    </w:p>
    <w:p>
      <w:pPr>
        <w:pStyle w:val="PaliEnglishLetters"/>
        <w:jc w:val="right"/>
        <w:rPr/>
      </w:pPr>
      <w:r>
        <w:rPr/>
        <w:t>(Bhantes: Sādhu, Sādhu, anumodāmi! Good, good, I rejoice!)</w:t>
      </w:r>
    </w:p>
    <w:p>
      <w:pPr>
        <w:pStyle w:val="SinhalaAkuru"/>
        <w:rPr/>
      </w:pPr>
      <w:r>
        <w:rPr/>
        <w:t>idñkd l:x mq[a[x uhsyx od;ínx</w:t>
      </w:r>
    </w:p>
    <w:p>
      <w:pPr>
        <w:pStyle w:val="PaliEnglishLetters"/>
        <w:rPr/>
      </w:pPr>
      <w:r>
        <w:rPr/>
        <w:t>Saminā katam puññaṁ, mayhaṁ dātabbaṁ</w:t>
      </w:r>
    </w:p>
    <w:p>
      <w:pPr>
        <w:pStyle w:val="Translation"/>
        <w:rPr/>
      </w:pPr>
      <w:r>
        <w:rPr/>
        <w:t>Please Bhante, kindly share with me the merit you have collected.</w:t>
      </w:r>
    </w:p>
    <w:p>
      <w:pPr>
        <w:pStyle w:val="PaliEnglishLetters"/>
        <w:jc w:val="right"/>
        <w:rPr/>
      </w:pPr>
      <w:r>
        <w:rPr/>
        <w:t>(Bhantes: Sādhu, Sādhu, anumodetha! Good, good, I share!)</w:t>
      </w:r>
    </w:p>
    <w:p>
      <w:pPr>
        <w:pStyle w:val="SinhalaAkuru"/>
        <w:rPr/>
      </w:pPr>
      <w:r>
        <w:rPr/>
        <w:t>idÿæ idÿææ wkqfudaodñ</w:t>
      </w:r>
    </w:p>
    <w:p>
      <w:pPr>
        <w:pStyle w:val="PaliEnglishLetters"/>
        <w:rPr/>
      </w:pPr>
      <w:r>
        <w:rPr/>
        <w:t>Sādhu, Sādhu anumodāmi!</w:t>
      </w:r>
    </w:p>
    <w:p>
      <w:pPr>
        <w:pStyle w:val="Translation"/>
        <w:rPr/>
      </w:pPr>
      <w:r>
        <w:rPr/>
        <w:t>Good, good, I appreciate!</w:t>
      </w:r>
    </w:p>
    <w:p>
      <w:pPr>
        <w:pStyle w:val="SinhalaAkuru"/>
        <w:rPr/>
      </w:pPr>
      <w:r>
        <w:rPr/>
        <w:t>´ldi oajdr;a;fhak l:x iínx wÉphx Lu: fï Nkaf;a</w:t>
      </w:r>
    </w:p>
    <w:p>
      <w:pPr>
        <w:pStyle w:val="PaliEnglishLetters"/>
        <w:rPr/>
      </w:pPr>
      <w:r>
        <w:rPr/>
        <w:t xml:space="preserve">Okāsa! Dvārattena kataṁ sabbaṁ accayaṁ khamatha me Bhante </w:t>
      </w:r>
    </w:p>
    <w:p>
      <w:pPr>
        <w:pStyle w:val="Translation"/>
        <w:rPr/>
      </w:pPr>
      <w:r>
        <w:rPr/>
        <w:t>Forgive me, oh Bhante, of any offences I may have committed by body, speech, or mind.</w:t>
      </w:r>
    </w:p>
    <w:p>
      <w:pPr>
        <w:pStyle w:val="PaliEnglishLetters"/>
        <w:jc w:val="right"/>
        <w:rPr/>
      </w:pPr>
      <w:r>
        <w:rPr/>
        <w:t>(Bhantes: Kamāmi kamitabbaṁ. I forgive)</w:t>
      </w:r>
    </w:p>
    <w:p>
      <w:pPr>
        <w:pStyle w:val="SinhalaAkuru"/>
        <w:rPr/>
      </w:pPr>
      <w:r>
        <w:rPr/>
        <w:t>´ldi Ludñ Nkaf;a</w:t>
      </w:r>
    </w:p>
    <w:p>
      <w:pPr>
        <w:pStyle w:val="PaliEnglishLetters"/>
        <w:rPr/>
      </w:pPr>
      <w:r>
        <w:rPr/>
        <w:t>Okāsa khamāmi Bhante! (bow)</w:t>
      </w:r>
    </w:p>
    <w:p>
      <w:pPr>
        <w:pStyle w:val="Translation"/>
        <w:rPr/>
      </w:pPr>
      <w:r>
        <w:rPr/>
        <w:t>I ask for forgiveness, oh Bhante!</w:t>
      </w:r>
    </w:p>
    <w:p>
      <w:pPr>
        <w:pStyle w:val="SinhalaAkuru"/>
        <w:rPr/>
      </w:pPr>
      <w:r>
        <w:rPr/>
        <w:t>ÿ;shïms ´ldi Ludñ Nkaf;a</w:t>
      </w:r>
    </w:p>
    <w:p>
      <w:pPr>
        <w:pStyle w:val="PaliEnglishLetters"/>
        <w:rPr/>
      </w:pPr>
      <w:r>
        <w:rPr/>
        <w:t>Dutiyam’pi okāsa khamāmi Bhante!</w:t>
      </w:r>
    </w:p>
    <w:p>
      <w:pPr>
        <w:pStyle w:val="Translation"/>
        <w:rPr/>
      </w:pPr>
      <w:r>
        <w:rPr/>
        <w:t>For a second time, I ask forgiveness, oh Bhante!</w:t>
      </w:r>
    </w:p>
    <w:p>
      <w:pPr>
        <w:pStyle w:val="SinhalaAkuru"/>
        <w:rPr/>
      </w:pPr>
      <w:r>
        <w:rPr/>
        <w:t>;;shïms ´ldi Ludñ Nkaf;a</w:t>
      </w:r>
    </w:p>
    <w:p>
      <w:pPr>
        <w:pStyle w:val="PaliEnglishLetters"/>
        <w:rPr/>
      </w:pPr>
      <w:r>
        <w:rPr/>
        <w:t>Tatiyam’pi okāsa khamāmi Bhante!</w:t>
      </w:r>
    </w:p>
    <w:p>
      <w:pPr>
        <w:pStyle w:val="Translation"/>
        <w:rPr/>
      </w:pPr>
      <w:r>
        <w:rPr/>
        <w:t>For a third time, I ask forgiveness, oh Bhante!</w:t>
      </w:r>
    </w:p>
    <w:sectPr>
      <w:footerReference w:type="default" r:id="rId4"/>
      <w:footerReference w:type="first" r:id="rId5"/>
      <w:type w:val="nextPage"/>
      <w:pgSz w:w="8391" w:h="11906"/>
      <w:pgMar w:left="601" w:right="601" w:header="0" w:top="601" w:footer="428" w:bottom="1163"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roman"/>
    <w:pitch w:val="default"/>
  </w:font>
  <w:font w:name="Cambria">
    <w:charset w:val="01"/>
    <w:family w:val="swiss"/>
    <w:pitch w:val="default"/>
  </w:font>
  <w:font w:name="Calibri">
    <w:charset w:val="01"/>
    <w:family w:val="roman"/>
    <w:pitch w:val="default"/>
  </w:font>
  <w:font w:name="FMAbhaya">
    <w:charset w:val="01"/>
    <w:family w:val="roman"/>
    <w:pitch w:val="default"/>
  </w:font>
  <w:font w:name="Calibri Light">
    <w:charset w:val="01"/>
    <w:family w:val="roman"/>
    <w:pitch w:val="default"/>
  </w:font>
  <w:font w:name="Iskoola Pota">
    <w:charset w:val="01"/>
    <w:family w:val="roman"/>
    <w:pitch w:val="default"/>
  </w:font>
  <w:font w:name="Harrington">
    <w:charset w:val="01"/>
    <w:family w:val="roman"/>
    <w:pitch w:val="default"/>
  </w:font>
  <w:font w:name="Microsoft Sans Serif">
    <w:charset w:val="01"/>
    <w:family w:val="roman"/>
    <w:pitch w:val="default"/>
  </w:font>
  <w:font w:name="Nirmala U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SimSun" w:cs="Lucida Sans"/>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mbria" w:hAnsi="Cambria" w:eastAsia="NSimSun" w:cs="Lucida Sans"/>
      <w:color w:val="auto"/>
      <w:kern w:val="2"/>
      <w:sz w:val="24"/>
      <w:szCs w:val="24"/>
      <w:lang w:val="en-US" w:eastAsia="zh-CN" w:bidi="hi-IN"/>
    </w:rPr>
  </w:style>
  <w:style w:type="paragraph" w:styleId="Heading1">
    <w:name w:val="Heading 1"/>
    <w:basedOn w:val="Heading"/>
    <w:next w:val="TextBody"/>
    <w:qFormat/>
    <w:pPr>
      <w:numPr>
        <w:ilvl w:val="0"/>
        <w:numId w:val="1"/>
      </w:numPr>
      <w:spacing w:before="432" w:after="115"/>
      <w:jc w:val="center"/>
      <w:outlineLvl w:val="0"/>
    </w:pPr>
    <w:rPr>
      <w:rFonts w:ascii="Cambria" w:hAnsi="Cambria"/>
      <w:b w:val="false"/>
      <w:bCs/>
      <w:sz w:val="32"/>
      <w:szCs w:val="36"/>
    </w:rPr>
  </w:style>
  <w:style w:type="paragraph" w:styleId="Heading2">
    <w:name w:val="Heading 2"/>
    <w:basedOn w:val="Heading"/>
    <w:next w:val="TextBody"/>
    <w:qFormat/>
    <w:pPr>
      <w:numPr>
        <w:ilvl w:val="1"/>
        <w:numId w:val="1"/>
      </w:numPr>
      <w:spacing w:before="29" w:after="173"/>
      <w:outlineLvl w:val="1"/>
    </w:pPr>
    <w:rPr>
      <w:rFonts w:ascii="Cambria" w:hAnsi="Cambria"/>
      <w:b w:val="false"/>
      <w:bCs/>
      <w:sz w:val="26"/>
      <w:szCs w:val="32"/>
    </w:rPr>
  </w:style>
  <w:style w:type="character" w:styleId="HeadWord">
    <w:name w:val="HeadWord"/>
    <w:qFormat/>
    <w:rPr>
      <w:rFonts w:ascii="Cambria" w:hAnsi="Cambria" w:eastAsia="NSimSun" w:cs="Lucida Sans"/>
      <w:b/>
      <w:bCs/>
      <w:i/>
      <w:iCs/>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Calibri" w:hAnsi="Calibri"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ucida Sans"/>
    </w:rPr>
  </w:style>
  <w:style w:type="paragraph" w:styleId="Caption">
    <w:name w:val="Caption"/>
    <w:basedOn w:val="Normal"/>
    <w:qFormat/>
    <w:pPr>
      <w:suppressLineNumbers/>
      <w:spacing w:before="120" w:after="120"/>
    </w:pPr>
    <w:rPr>
      <w:rFonts w:ascii="Cambria" w:hAnsi="Cambria" w:cs="Lucida Sans"/>
      <w:i/>
      <w:iCs/>
      <w:sz w:val="24"/>
      <w:szCs w:val="24"/>
    </w:rPr>
  </w:style>
  <w:style w:type="paragraph" w:styleId="Index">
    <w:name w:val="Index"/>
    <w:basedOn w:val="Normal"/>
    <w:qFormat/>
    <w:pPr>
      <w:suppressLineNumbers/>
    </w:pPr>
    <w:rPr>
      <w:rFonts w:ascii="Cambria" w:hAnsi="Cambria" w:cs="Lucida Sans"/>
    </w:rPr>
  </w:style>
  <w:style w:type="paragraph" w:styleId="SinhalaAkuru">
    <w:name w:val="SinhalaAkuru"/>
    <w:basedOn w:val="Normal"/>
    <w:qFormat/>
    <w:pPr>
      <w:spacing w:before="115" w:after="0"/>
      <w:jc w:val="left"/>
    </w:pPr>
    <w:rPr>
      <w:rFonts w:ascii="FMAbhaya" w:hAnsi="FMAbhaya"/>
      <w:sz w:val="24"/>
    </w:rPr>
  </w:style>
  <w:style w:type="paragraph" w:styleId="SinhalaHeading">
    <w:name w:val="Sinhala-Heading"/>
    <w:basedOn w:val="Normal"/>
    <w:qFormat/>
    <w:pPr>
      <w:jc w:val="center"/>
    </w:pPr>
    <w:rPr>
      <w:rFonts w:ascii="FMAbhaya" w:hAnsi="FMAbhaya"/>
      <w:b/>
      <w:bCs/>
      <w:sz w:val="32"/>
      <w:szCs w:val="32"/>
    </w:rPr>
  </w:style>
  <w:style w:type="paragraph" w:styleId="Explaination">
    <w:name w:val="Explaination"/>
    <w:basedOn w:val="Normal"/>
    <w:qFormat/>
    <w:pPr>
      <w:spacing w:before="0" w:after="230"/>
    </w:pPr>
    <w:rPr>
      <w:i/>
      <w:iCs/>
      <w:color w:val="auto"/>
      <w:sz w:val="20"/>
    </w:rPr>
  </w:style>
  <w:style w:type="paragraph" w:styleId="PaliEnglishLetters">
    <w:name w:val="Pali-EnglishLetters"/>
    <w:basedOn w:val="Normal"/>
    <w:qFormat/>
    <w:pPr/>
    <w:rPr>
      <w:rFonts w:ascii="Calibri" w:hAnsi="Calibri"/>
      <w:b w:val="false"/>
      <w:bCs/>
    </w:rPr>
  </w:style>
  <w:style w:type="paragraph" w:styleId="Translation">
    <w:name w:val="Translation"/>
    <w:basedOn w:val="Normal"/>
    <w:qFormat/>
    <w:pPr/>
    <w:rPr>
      <w:rFonts w:ascii="Calibri Light" w:hAnsi="Calibri Light"/>
      <w:b w:val="false"/>
      <w:color w:val="auto"/>
    </w:rPr>
  </w:style>
  <w:style w:type="paragraph" w:styleId="TableContents">
    <w:name w:val="Table Contents"/>
    <w:basedOn w:val="Normal"/>
    <w:qFormat/>
    <w:pPr>
      <w:suppressLineNumbers/>
    </w:pPr>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3619" w:leader="none"/>
        <w:tab w:val="right" w:pos="7239" w:leader="none"/>
      </w:tabs>
    </w:pPr>
    <w:rPr/>
  </w:style>
  <w:style w:type="paragraph" w:styleId="LOnormal">
    <w:name w:val="LO-normal"/>
    <w:qFormat/>
    <w:pPr>
      <w:widowControl/>
      <w:suppressAutoHyphens w:val="true"/>
      <w:bidi w:val="0"/>
      <w:spacing w:before="0" w:after="0"/>
      <w:jc w:val="left"/>
    </w:pPr>
    <w:rPr>
      <w:rFonts w:ascii="Cambria" w:hAnsi="Cambria" w:eastAsia="Cambria" w:cs="Cambria"/>
      <w:color w:val="auto"/>
      <w:kern w:val="0"/>
      <w:sz w:val="24"/>
      <w:szCs w:val="24"/>
      <w:lang w:val="en-US" w:eastAsia="zh-CN" w:bidi="hi-IN"/>
    </w:rPr>
  </w:style>
  <w:style w:type="paragraph" w:styleId="LOnormal1">
    <w:name w:val="LO-normal1"/>
    <w:qFormat/>
    <w:pPr>
      <w:widowControl/>
      <w:suppressAutoHyphens w:val="true"/>
      <w:bidi w:val="0"/>
      <w:spacing w:before="0" w:after="0"/>
      <w:jc w:val="left"/>
    </w:pPr>
    <w:rPr>
      <w:rFonts w:ascii="Calibri" w:hAnsi="Calibri" w:eastAsia="NSimSun" w:cs="Lucida Sans"/>
      <w:color w:val="auto"/>
      <w:kern w:val="2"/>
      <w:sz w:val="20"/>
      <w:szCs w:val="24"/>
      <w:lang w:val="en-US" w:eastAsia="zh-CN" w:bidi="hi-IN"/>
    </w:rPr>
  </w:style>
  <w:style w:type="paragraph" w:styleId="English">
    <w:name w:val="English"/>
    <w:basedOn w:val="LOnormal1"/>
    <w:qFormat/>
    <w:pPr>
      <w:keepNext w:val="false"/>
      <w:keepLines w:val="false"/>
      <w:widowControl/>
      <w:shd w:val="clear" w:fill="auto"/>
      <w:spacing w:lineRule="auto" w:line="276" w:before="0" w:after="140"/>
      <w:ind w:left="0" w:right="0" w:hanging="0"/>
      <w:jc w:val="left"/>
    </w:pPr>
    <w:rPr>
      <w:rFonts w:ascii="Calibri Light" w:hAnsi="Calibri Light"/>
      <w:sz w:val="22"/>
      <w:szCs w:val="22"/>
    </w:rPr>
  </w:style>
  <w:style w:type="paragraph" w:styleId="Pali">
    <w:name w:val="Pali"/>
    <w:basedOn w:val="LOnormal1"/>
    <w:qFormat/>
    <w:pPr>
      <w:keepNext w:val="false"/>
      <w:keepLines w:val="false"/>
      <w:widowControl/>
      <w:shd w:val="clear" w:fill="auto"/>
      <w:spacing w:lineRule="auto" w:line="276" w:before="0" w:after="0"/>
      <w:ind w:left="0" w:right="0" w:hanging="0"/>
      <w:jc w:val="left"/>
    </w:pPr>
    <w:rPr>
      <w:b w:val="false"/>
      <w:sz w:val="28"/>
    </w:rPr>
  </w:style>
  <w:style w:type="paragraph" w:styleId="Sinhala">
    <w:name w:val="Sinhala"/>
    <w:basedOn w:val="Pali"/>
    <w:qFormat/>
    <w:pPr>
      <w:spacing w:before="202" w:after="0"/>
    </w:pPr>
    <w:rPr>
      <w:rFonts w:ascii="Iskoola Pota" w:hAnsi="Iskoola Pota" w:cs="Iskoola Pota"/>
      <w:color w:val="auto"/>
      <w:sz w:val="28"/>
      <w:szCs w:val="32"/>
    </w:rPr>
  </w:style>
  <w:style w:type="paragraph" w:styleId="IndexHeading">
    <w:name w:val="Index Heading"/>
    <w:basedOn w:val="Heading"/>
    <w:pPr>
      <w:suppressLineNumbers/>
      <w:ind w:left="0" w:hanging="0"/>
    </w:pPr>
    <w:rPr>
      <w:b/>
      <w:bCs/>
      <w:sz w:val="32"/>
      <w:szCs w:val="32"/>
    </w:rPr>
  </w:style>
  <w:style w:type="paragraph" w:styleId="TOAHeading">
    <w:name w:val="TOA Heading"/>
    <w:basedOn w:val="IndexHeading"/>
    <w:qFormat/>
    <w:pPr>
      <w:suppressLineNumbers/>
      <w:ind w:left="0" w:hanging="0"/>
    </w:pPr>
    <w:rPr>
      <w:b/>
      <w:bCs/>
      <w:sz w:val="32"/>
      <w:szCs w:val="32"/>
    </w:rPr>
  </w:style>
  <w:style w:type="paragraph" w:styleId="Contents1">
    <w:name w:val="TOC 1"/>
    <w:basedOn w:val="Index"/>
    <w:pPr>
      <w:tabs>
        <w:tab w:val="clear" w:pos="720"/>
        <w:tab w:val="right" w:pos="7239" w:leader="dot"/>
      </w:tabs>
      <w:ind w:left="0" w:hanging="0"/>
    </w:pPr>
    <w:rPr/>
  </w:style>
  <w:style w:type="paragraph" w:styleId="Contents2">
    <w:name w:val="TOC 2"/>
    <w:basedOn w:val="Index"/>
    <w:pPr>
      <w:tabs>
        <w:tab w:val="clear" w:pos="720"/>
        <w:tab w:val="right" w:pos="6956" w:leader="dot"/>
      </w:tabs>
      <w:ind w:left="283"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Default-A4</Template>
  <TotalTime>174</TotalTime>
  <Application>LibreOffice/7.0.4.2$Windows_X86_64 LibreOffice_project/dcf040e67528d9187c66b2379df5ea4407429775</Application>
  <AppVersion>15.0000</AppVersion>
  <Pages>35</Pages>
  <Words>6653</Words>
  <Characters>34834</Characters>
  <CharactersWithSpaces>41090</CharactersWithSpaces>
  <Paragraphs>723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2019-03-19T14:14:20Z</dcterms:created>
  <dc:creator/>
  <dc:description/>
  <dc:language>en-US</dc:language>
  <cp:lastModifiedBy/>
  <dcterms:modified xsi:type="dcterms:W3CDTF">2021-04-26T08:31:53Z</dcterms:modified>
  <cp:revision>37</cp:revision>
  <dc:subject/>
  <dc:title>Buddha Vandana Pali-Sinhala-English Kotte </dc:title>
</cp:coreProperties>
</file>